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17.07.2019, оставленным без изменения постановлением Девятого арбитражного апелляционного суда от 08.10.2019 и постановлением Арбитражного суда Московского округа от 30.01.2020,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в части отказа в признании недействительным решения инспекции о доначислении 10 390 436 рублей 66 копеек налога на добавленную стоимость и соответствующих пеней, требование в указанной части удовлетворить.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проведена выездная налоговая проверка ООО «Интернет Мост» (ранее - ООО «ЗАПАТО.РУ», с 10.08.2016 реорганизовано путем присоединения к обществу) по вопросам правильности исчисления и своевременности уплаты налогов и сборов за период с 01.01.2013 по 31.12.2016. По результатам проверки принято решение об отказе в привлечении к налоговой ответственности за совершение налогового правонарушения с предложением обществу уплатить 98 505 059 рублей недоимки по налогам и 39 577 325 рублей 44 копейки пеней. Основанием для принятия решения послужил вывод налогового органа о занижении налоговой базы в связи с неправомерным применением налоговых вычетов по налогу на добавленную стоимость на основании счетов-фактур, выставленных от имени обществ с ограниченной ответственностью «Тайфун», «Армада», «Андеграунд», «Дерси Групп», «Летренд», «Компания Леди Стайл», «Форса», «Галерея», «Элит Бэгз» по операциям поставки товара. Считая решение незаконным, общество обратилось в арбитражный суд. Оценив представленные в материалы дела доказательства, суды, руководствуясь положениями статей 169 , 171 , 172 Налогового кодекса Российской Федерации, разъяснениями, изложенными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пришли к выводу о наличии у инспекции правовых оснований для принятия решения ввиду доказанности совокупности обстоятельств, свидетельствующих о направленности действий общества на получение необоснованной налоговой выгоды. Судебные инстанции установили, что спорные контрагенты имеют признаки номинальных организаций и выполняли функции технического звена по доставке и таможенному оформлению товаров иностранного производства при фактическом поступлении данных товаров в адрес общества напрямую от производителей. Вопреки позиции общества, суды обоснованно указали на отсутствие оснований для уменьшения налоговых обязательств на суммы налога на добавленную стоимость, уплаченные при ввозе товаров на территорию Российской Федерации, поскольку общество не осуществляло ввоз спорных товаров на территорию Российской Федерации, не являлось их получателем согласно декларациям на товары и не производило уплату налога на добавленную стоимость при их ввозе. Доводы, изложенные в кассационной жалобе, являлись предметом рассмотрения судов, получили правовую оценку и с учетом установленных обстоятельств дела не подтверждают существенных нарушений норм материального и процессуального права, повлиявших на его исход. При таких обстоятельствах, оснований для передачи жалобы на рассмотрение в судебном заседании Судебной коллегии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«Интернет Решения»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"ИНТЕРНЕТ РЕШЕНИЯ" (подробнее) Ответчики: ИФНС России №43 по г. Москве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