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11.10.2019, оставленным без изменения постановлениями Девятого арбитражного апелляционного суда от 16.12.2019 и Арбитражного суда Московского округа от 25.02.2020, в удовлетворении заявленных требований оказано. В жалобе учреждение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Федерального закона от 29.12.2012 № 273-ФЗ «Об образовании в Российской Федерации», Положением о государственной аккредитации образовательной деятельности, утвержденным постановлением Правительства Российской Федерации от 18.11.2013 № 1039, Федеральными государственными образовательными стандартами высшего образования, суды пришли к выводу о том, что оспариваемый акт и действия Рособрнадзора соответствуют закону и не нарушают прав заявителя. При этом судебные инстанции исходили из несоответствия заявленных для государственной аккредитации основных образовательных программ высшего образования по направлениям подготовки: 38.03.02 менеджмент (уровень бакалавриата) требованиям Федерального государственного образовательного стандарта высшего образования по направлению подготовки 38.03.02 менеджмент (уровень бакалавриата), утвержденного приказом Минобрнауки России от 12.01.2016 № 7 «Об утверждении федерального государственного образовательного стандарта высшего образования по направлению подготовки 38.03.02 Менеджмент (уровень бакалавриата)»; 38.03.01 экономика (уровень бакалавриата) требованиям Федерального государственного образовательного стандарта высшего образования по направлению подготовки 38.03.01. Экономика (уровень бакалавриата), утвержденного приказом Минобрнауки России от 12.11.2015 № 1327 «Об утверждении федерального государственного образовательного стандарта высшего образования по направлению подготовки 38.03.01 Экономика (уровень бакалавриата)». Довод о нарушении прав и законных интересов учреждения признается несостоятельным, поскольку с учетом выявленных Рособрнадзором несоответствий заявленных для государственной аккредитации программ высшего образования требованиям Федеральных государственных образовательных стандартов высшего образования, оспариваемый ненормативный акт издан в рамках полномочий Рособрнадзора, в порядке, установленном законодательством Российской Федерации в сфере образования, не нарушает права и законные интересы учреждения в сфере образования и не создает препятствия для осуществления образовательной деятельности.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спора. Приведенные доводы не свидетельствуют о существенных нарушениях норм материального права и норм процессуального права, повлиявших на исход дела, по сути, выражают несогласие с оценкой представленных в материалы дела доказательств и выводами судов по фактическим обстоятельствам спора, что не может служить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образовательному учреждению высшего образования «Байкальский экономико-правовой институт»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ЧАСТНОЕ ОБРАЗОВАТЕЛЬНОЕ УЧРЕЖДЕНИЕ ВЫСШЕГО ОБРАЗОВАНИЯ "БАЙКАЛЬСКИЙ ЭКОНОМИКО-ПРАВОВОЙ ИНСТИТУТ" (подробнее) Ответчики: федеральная служба по надзору в сфере образования и науки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