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апреля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инспекция 27.02.2020 обратилась в Верховный Суд Российской Федерации с кассационной жалобой, заявив ходатайство о восстановлении срока на подачу жалобы. Согласно части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Поскольку последним обжалуемым судебным актом является постановление Арбитражного суда Уральского округа от 26.12.2019, на момент обращения инспекции в Верховный Суд Российской Федерации двухмесячный срок, установленный статьей 291.2 АПК РФ , истек. Положениями части 2 статьи 291.2 АПК РФ предусмотрено, что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Согласно части 3 статьи 291.2 АПК РФ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названного Кодекса. В силу части 2 статьи 117 АПК РФ арбитражный суд восстанавливает пропущенный процессуальный срок, если признает причины пропуска уважительными. Рассмотрев заявленное ходатайство, суд полагает возможным восстановить инспекции срок, установленный частью 1 статьи 291.2 АПК РФ . Руководствуясь статьями 117 , 184 , 185 ,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Межрайонной инспекции Федеральной налоговой службы № 29 по Свердловской области о восстановлении пропущенного процессуального срока подачи кассационной жалобы удовлетворить и восстановить пропущенный срок подачи кассационной жалобы. Судья Верховного Суда Российской Федерации М.К. Антонова Суд: Верховный Суд РФ (подробнее) Истцы: МИФНС №29 по Свердловской области (подробнее) Судьи дела: Антонова М.К. (судья) (подробнее) Последние документы по делу: Определение от 27 апреля 2020 г. по делу № А60-32950/2019 Определение от 6 марта 2020 г. по делу № А60-32950/2019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