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кредиторы обратились в суд с заявлением о признании недействительными решений собрания кредиторов от 27.08.2019 касательно вопросов обращения в арбитражный суд с ходатайством об отстранении конкурсного управляющего должником Мироновой В.А., выбора арбитражного управляющего Писаренко Игоря Валерьевича, члена Ассоциации «СРО АУ «Южный Урал». Определением Арбитражного суда Кемеровской области от 22.10.2019, оставленным без изменения постановлением Седьмого арбитражного апелляционного суда от 30.01.2020, в удовлетворении заявления отказано. В кассационных жалобах, поданных в Верховный Суд Российской Федерации, заявители просят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кассационных жалоб таких оснований не установлено. Разрешая обособленный спор, суды, руководствуясь статьями 12, 15, 145, 181.4, 181.5 Федерального закона от 26.10.2002 № 127-ФЗ «О несостоятельности (банкротстве)», установив факт принятия решений в пределах компетенции собрания кредиторов, правомочно проголосовавших большинством голосов за выбор предложенной кандидатуры в качестве конкурсного управляющего, при недоказанности фактов заинтересованности, нарушения прав и законных интересов должника, заявителя и иных лиц, участвующих в деле о банкротстве, пришли к верному выводу об отсутствии оснований для признания принятых решений недействительными.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настоящих жалобах,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«ВТБ Факторинг» и публичному акционерному обществу «Банк ВТБ»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