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Оренбургской области от 09.11.2018 Онищенко А.А.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Оренбургской области от 25.07.2019, оставленным без изменения постановлением Восемнадцатого арбитражного апелляционного суда от 14.10.2019, процедура реализации имущества должника завершена Онищенко А.А.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Арбитражного суда Уральского округа от 24.12.2019 вышеуказанные судебные акты отменены в части освобождения должника от дальнейшего исполнения обязательств перед кредиторами. В применении в отношении должника правил об освобождении от дальнейшего исполнения обязательств отказано. В остальной части определение суда первой инстанции и постановление апелляционного суда оставлены без изменений.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в обжалуемой части, суд округа, руководствуясь положениями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пришёл к верным выводам о неприменении правил об освобождении должника от исполнения обязательств перед кредитором ввиду непредставления им достаточных пояснений относительно наличия (либо отсутствия) активов, средств к существованию себя и членов своей семьи, в том числе на покрытие расходов по содержанию жилого помещения, справки с биржи труда о невозможности трудоустройства в силу объективных причин и прочих доказательств, способных опровергнуть разумные сомнения в его добросовестности.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Онищенко Андрея Александровича Долубаеву Нуржигиту Атаевичу и Онищенко Андрею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