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Владимирской области от 04.03.2019, постановление Первого арбитражного апелляционного суда от 15.08.2019 и постановление Арбитражного суда Волго-Вятского округа от 25.12.2019 по делу № А11-1341/2018 восстановить.Судья Верховного Суда Российской Федерации Н.С. Чучунова Суд: Верховный Суд РФ (подробнее) Истцы: ООО " ИНРЭКО - В2 " (подробнее) Судьи дела: Чучунова Н.С. (судья) (подробнее) Последние документы по делу: Определение от 24 апреля 2020 г. по делу № А11-1341/2018 Определение от 23 марта 2020 г. по делу № А11-1341/2018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