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обоснованным, документально подтверждённым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Уральского округа от 25.12.2019 по делу № А07-14459/2018 восстановить. Судья Е.С. Корнелюк Суд: Верховный Суд РФ (подробнее) Истцы: АО "УРАЛНЕФТЕХИММАШ" (подробнее) МИФНС России №2 по РБ (подробнее) ООО "НЕФТЕХИММАШ-НЕДВИЖИМОСТЬ" (подробнее) ООО "Уфимский завод каркасного домостроения" (подробнее) Ответчики: ООО ТОРГОВЫЙ ДОМ "НЕФТЕМАШ-АЛЬЯНС" (подробнее) Иные лица: АССОЦИАЦИЯ "САМОРЕГУЛИРУЕМАЯ ОРГАНИЗАЦИЯ АРБИТРАЖНЫХ УПРАВЛЯЮЩИХ "ЛИГА" (подробнее) Временный управляющий Аркатова Анна Сергеевна (подробнее) Саморегулируемая организация арбитражных управляющих субъектов естественных монополий топливно-энергетического комплекса (подробнее) Судьи дела: Корнелюк Е.С. (судья) (подробнее) Последние документы по делу: Определение от 24 апреля 2020 г. по делу № А07-14459/2018 Определение от 4 марта 2020 г. по делу № А07-14459/2018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