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19.06.2019, оставленным без изменения постановлением Одиннадцатого арбитражного апелляционного суда от 13.09.2019, в удовлетворении иска отказано. Арбитражный суд Поволжского округа постановлением от 13.12.2019 решение от 19.06.2019 и постановление Одиннадцатого арбитражного апелляционного суда от 13.09.2019 оставил без изменения. В кассационной жалобе общество «Страховая группа «АСКО» просит об отмене судебных актов вследствие неправомерной квалификации заявленной суммы в качестве неосновательного обогащения, признания ответчика слабой стороной правоотношений и отсутствия у него самостоятельной обязанности по уплате второй части страховой премии в случае непоступления средств господдержки.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усмотрели нарушение страховщиком пределов осуществления прав при исполнении договора сельскохозяйственного страхования с государственной поддержкой от 03.06.2016 № СХУ36-ГО/16. Оснований для вмешательства в компетенцию судов на применение статьи 10 Гражданского кодекса Российской Федерации на стадии кассационного производства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группа «АСКО»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Общество с ограниченной ответственностью "Страховая группа "АСКО" в лице конкурсного управляющего государственной корпорации "Агентство по страхованию вкладов", г.Москва (подробнее) ООО СГ "АСКО" (подробнее) Ответчики: ООО "Агрофирма "Аняк", Актанышский район, д..Аняково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