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25.01.2019, оставленным без изменения постановлением Семнадцатого арбитражного апелляционного суда от 24.07.2019 и постановлением Арбитражного суда Уральского округа от 19.12.2019, иск удовлетворен. В кассационной жалобе общество «ДМП Энерготехнология» просит отменить судебные акты, ссылаясь на нарушение пределов рассмотрения дела и отсутствие ответственности за утрату товара.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в связи с расторжением договора от 24.03.2014 № КА/АПРА/14/00480 у ответчика отсутствовало основание для удержания переданного истцом товара, который суды обязали возвратить в соответствии со статьями 453 , 1102 , 1104 Гражданского кодекса Российской Федерации и заявленными исковыми требованиями. Довод заявителя об отсутствии ответственности за товар противоречит установленным факту получения товара и содержанию обязательств сторон в отношении товара, статье 514 Гражданского кодекса Российской Федерации. С ответчика взысканы понесенные истцом расходы на госпошлину по правилам статьи 110 Арбитражного процессуального кодекса Российской Федерации.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«ДМП Энерготехнология»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"Передвижная механизированная колонна-402" (подробнее) ООО ХОЛДИНГ КАБЕЛЬНЫЙ АЛЬЯНС (подробнее) Ответчики: ООО "ДМП ЭНЕРГОТЕХНОЛОГИЯ" (подробнее) Судьи дела: Ксенофонтова Н.А.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