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после отмены ранее состоявшихся судебных актов решением Арбитражного суда Краснодарского края от 19.04.2019, оставленным без изменения постановлением Пятнадцатого арбитражного апелляционного суда от 06.08.2019 и постановлением Арбитражного суда Северо-Кавказского округа от 09.12.2019, с общества в пользу предпринимателя взыскано 161 453 рубля 91 копейка процентов за период с 19.08.2016 по 20.06.2018, 1 326 рублей 26 копеек расходов по оплате госпошлины, 77 786 рублей 82 копейки судебных издержек, 921 рубль 82 копейки расходов на проведение повторной экспертизы; с предпринимателя в пользу общества взыскано 126 594 рубля 37 копеек судебных издержек. В кассационной жалобе предприниматель просит отменить судебные акты, ссылаясь на наличие доказательств принятия и использования оказанных услуг, нарушение в оценке доказательств и распределении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Исковые требования удовлетворены судами в объеме, признанном подтвержденным исследованными и оцененными доказательствами. Вопросы доказывания и оценки доказательств, на которых основаны доводы жалобы, не составляют оснований для кассационного пересмотра судебных актов. В отношении судебных расходов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 , 106 , 110 Арбитражного процессуального кодекса Российской Федерации и обстоятельствам рассмотрения дела.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Даньельсу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Фриидманс Д. (подробнее) Фридманс Даньельс (подробнее) Фриидманс Даньельс (подробнее) Ответчики: ОАО "Сочи - Парк"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