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«Российский Банк поддержки малого и среднего предпринимательства» (далее – банк) обратилось в суд с заявлением о включении в реестр требований кредиторов должника задолженности в размере 32 124 166 рублей 58 копеек (регрессное требование по банковским гарантиям от 19.12.2016 № 10Е-С-1850/16 и № 10Е- С-1851/16; от 13.06.2017 № 11Э-С-17251/17 и № 11Э-С-17252/17). Определением Арбитражного суда Томской области от 30.07.2019, оставленным без изменения постановление Седьмого арбитражного апелляционного суда от 07.10.2019, в удовлетворении заявления отказано. Постановлением Арбитражного суда Западно-Сибирского округа от 27.12.2019 вышеуказанные судебные акты отменены, обособленный спор направлен на новое рассмотрение в Арбитражный суд Томской области.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Направляя обособленный спор на новое рассмотрение, суд округа, руководствуясь статьями 6, 9, 12 Федерального закона от 06.04.2011 № 63-ФЗ «Об электронной подписи», исходил из того, что принятые по нему судебные акты вынесены без полного исследования всех доказательств и фактических обстоятельств, имеющих существенное значение для правильного разрешения спора, а также вне проверки приводимых банком доводов.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заявленных требований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Майкова Валерия Олеговича Рубцовой Виктории Юрьевне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