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обратился в Арбитражный суд города Санкт-Петербурга и Ленинградской области с иском о взыскании с индивидуального предпринимателя ФИО1 и привлеченного к участию в деле в качестве соответчика – публичного акционерного общества страховая компания «Росгосстрах» 1 364 678 рублей 52 копеек убытков, причиненных утратой груза.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«Розтех», общество с ограниченной ответственностью «ТЭК Транс-Лидер». Решением Арбитражного суда города Санкт-Петербурга и Ленинградской области от 14.07.2019 иск удовлетворен за счет предпринимателя; в удовлетворении иска к ПАО СК «Росгосстрах» отказано. Постановлением Тринадцатого арбитражного апелляционного суда от 14.10.2019 решение суда первой инстанции оставлено без изменения. Арбитражный суд Северо-Западного округа постановлением от 17.01.2020 указанные судебные акты оставил без изменения. Индивидуальный предприниматель ФИО1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утраты принятого предпринимателем к перевозке груза, учитывая отсутствие доказательств того, что утрата груза произошла вследствие обстоятельств, которые предприниматель не мог предотвратить и устранение которых от него не зависело, руководствуясь положениями статей 15 , 309 , 393 , 401 , 785 , 796 Гражданского кодекса Российской Федерации, статей 34, 38 Федерального закона от 08.11.2007 № 259-ФЗ «Устав автомобильного транспорта и городского наземного электрического транспорта», суды пришли к выводу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ЗАХАРОВ ОЛЕГ АЛЕКСАНДРОВИЧ (подробнее) Ответчики: ИП Лаптева Ирина Валерьевна (подробнее) ПАО СК "Росгосстрах" (подробнее) ПАО Филиал СК "Росгосстрах" в Курской области (подробнее) Иные лица: 5 отдел полиции Управления МВД РФ по Фрунзенскому району г. Санкт-Петербурга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