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в лице филиала Дальневосточная железная дорога обратилось в Арбитражный суд Приморского края с иском о взыскании с общества с ограниченной ответственностью «Первая международная логистическая компания» 1 829 310 рублей штрафов за искажение в железнодорожной транспортной накладной сведений о массе груза и за превышение грузоподъемности вагона.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ФИО1. Решением Арбитражного суда Приморского края от 25.06.2019 иск удовлетворен в части взыскания 731 724 рублей штрафа; в удовлетворении иска в остальной части отказано. Постановлением Пятого арбитражного апелляционного суда от 02.09.2019 решение суда первой инстанции изменено и в удовлетворении иска отказано. Арбитражный суд Дальневосточного округа постановлением от 17.01.2020 постановление суда апелляционной инстанции оставил без изменения. Открытое акционерное общество «Российские железные дороги»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В представленном отзыве общество с ограниченной ответственностью «Первая международная логистическая компания» просит отказать в удовлетворении жалобы, считая обжалуемые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25, 27, 98, 102 Устава железнодорожного транспорта, Правил оформления и взыскания штрафов при перевозках грузов железнодорожным транспортом, утвержденных приказом Министерства путей сообщения Российской Федерации от 18.06.2003 № 43, Рекомендациями МИ 3115-2008, суд апелляционной инстанции пришел к выводу об отсутствии достоверных доказательств превышения грузоподъемности вагона, что явилось основанием для отказа в иске.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(подробнее) Ответчики: ООО "ПЕРВАЯ МЕЖДУНАРОДНАЯ ЛОГИСТИЧЕСКАЯ КОМПАНИЯ"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