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Приморского края от 11.07.2019, оставленным без изменения постановлением Пятого арбитражного апелляционного суда от 01.10.2019, взыскано 2 812 126 рублей 41 копейка неосновательного обогащения. Арбитражный суд Дальневосточного округа постановлением от 17.12.2019 решение от 11.07.2019 и постановление Пятого арбитражного апелляционного суда от 01.10.2019 оставил без изменения. В кассационной жалобе предприятие просит об отмене судебных актов вследствие несоответствия выводов судов обстоятельствам дела и нарушения законодательства о контрактной системе закупок для государственных и муниципальных нужд.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Суды, учитывая возникшую на основании вступившего в законную силу решения Первореченского районного суда г. Владивостока по делу № 2-3962/17 обязанность предприятия и принятие для исполнения этой обязанности оказанных предпринимателем услуг, взыскали их стоимость в соответствии со статьей 1102 Гражданского кодекса Российской Федерации. Довод об отсутствии обязанности по оплате услуг, оказанных без государственного (муниципального) контракта, обсужден и отклонен со ссылкой на допустимую судебной практикой и установленную невозможность оперативного заключения контракта в ситуации социальной значимости деятельности предприятия.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краевому государственному унитарному предприятию «Примтеплоэнерго»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ИП Васиков Игорь Рависович (подробнее) Ответчики: ГУП КРАЕВОЕ "ПРИМТЕПЛОЭНЕРГО" (подробнее) Иные лица: МИФНС №1 по ПК (подробнее) Судьи дела: Ксенофонтова Н.А.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