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«Промсвязьбанк» обратилось в Арбитражный суд города Москвы с иском к Анафорд Холдингс Лимитед (ANARFORD HOLDINGS LIMITED) о признании недействительным кредитного договора от 26.10.2017 № 0539-17-3-0 и взыскании400 000 000 рублей. Определением Арбитражного суда города Москвы от 31.10.2018 исковое заявление оставлено без рассмотрения на основании пункта 5 части 1статьи 148 Арбитражного процессуального кодекса Российской Федерации в связи с наличием в оспариваемом договоре соглашения сторон о рассмотрении данного спора третейским судом. Постановлением Девятого арбитражного апелляционного судаот 21.01.2019 определение суда первой инстанции отменено и вопрос направлен на рассмотрение по существу в Арбитражный суд города Москвы. Арбитражный суд Московского округа постановлением от 18.03.2019 постановление суда апелляционной инстанции оставил без изменения. Анафорд Холдингс Лимитед (ANARFORD HOLDINGS LIMITED)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об оставлении иска без рассмотрения и направляя дело в суд первой инстанции на рассмотрение по существу, суд апелляционной инстанции действовал в пределах полномочий, предусмотренныхстатьями 266-272 Арбитражного процессуального кодекса Российской Федерации, руководствовался правовыми позициями, изложенными в постановлениях Конституционного Суда Российской Федерации от 22.07.2002 № 14-П, от 26.05.2011 № 10-П, и исходил из того, что спор имеет признаки публично-правового с учетом положений статей 2, 31, 189.9 Федерального закона от 26.10.2002 № 127-ФЗ «О несостоятельности (банкротстве)».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арбитражный суд кассационной инстанции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Нарушений или неправильного применения норм процессуального права, которые могли бы явиться основанием для отмены судебных актов, не установлено, учитывая предусмотренные частью 3 статьи 272 Арбитражного процессуального кодекса Российской Федерации специальные сроки рассмотрения апелляционной жалобы на судебные акты, препятствующие движению дела, и положения части 6 статьи 121 Арбитражного процессуального кодекса Российской Федерации об обязанности участвующих в деле лиц самостоятельно предпринимать меры по отслеживанию движения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Анафорд Холдингс Лимитед (ANARFORD HOLDINGS LIMITED)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Промсвязьбанк в лице ООО Управляющая компания Фонда консолидации банковского сектора (подробнее) Ответчики: Анарфонд холдингс лимитед (подробнее) АНАРФОРД ХОЛДИНГС ЛИМИТЕД (подробнее) Последние документы по делу: Определение от 20 апреля 2020 г. по делу № А40-183927/2018 Определение от 17 июля 2019 г. по делу № А40-183927/2018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