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«СоюзХимТрейд» обратилось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с акционерного общества «Нефтекамское производственное объединение искусственных кож» 9 945 134 рублей 08 копеек процентов по коммерческому кредиту, 7 834 543 рублей 12 копеек неустойки за нарушение сроков оплаты коммерческого кредита и 1 675 467 рублей 48 копеек неустойки за нарушение сроков оплаты товара. Решением Арбитражного суда Республики Татарстан от 22.07.2019 иск удовлетворен. Постановлением Одиннадцатого арбитражного апелляционного суда от 25.10.2019 решение суда первой инстанции оставлено без изменения. Арбитражный суд Поволжского округа постановлением от 31.01.2020 указанные судебные акты оставил без изменения. Акционерное общество «Нефтекамское производственное объединение искусственных кож»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поставил товар по договору поставки, оплата товара осуществляется на условиях отсрочки платежа в виде предоставления коммерческого кредита, установив также ненадлежащее исполнение ответчиком обязательств по оплате, руководствуясь положениями статей 421 , 422 , 431 , 506 , 516 , 823 Гражданского кодекса Российской Федерации, суды пришли к выводу об обоснованности заявленных требований, не установив явной несоразмерности подлежащей взысканию неустойки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«Нефтекамское производственное объединение искусственных кож»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"СоюзХимТрейд", г.Казань (подробнее) Ответчики: АО "Нефтекамское производственное объединение искусственных кож", г.Нефтекамск (подробнее) Иные лица: Межрайонная инспекция Федеральной налоговой службы №29 по РБ (подробнее) Судьи дела: Зарубина Е.Н. (судья) (подробнее) Судебная практика по: По договору поставки Судебная практика по применению норм ст. 506, 507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