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Шелепов Алексей Валентинович обратился в суд с заявлением о привлечении Елизарова И.В. к субсидиарной ответственности. Определением Арбитражного суда Ульяновской области от 09.09.2019, оставленным без изменения постановлениями Одиннадцатого арбитражного апелляционного суда от 21.11.2019 и Арбитражного суда Поволжского округа от 13.02.2020, требования удовлетворены, Елизаров И.В. привлечён к субсидиарной ответственности по обязательствам должника в размере 4 788 204 рублей 96 копеек. Не согласившись с вышеуказанными судебными актами, Елизаров И.В.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2 судебного акта ввиду нахождения должника в процедуре банкротства, а так же приводит довод о том, что приостановление исполнения указанных судебных актов не повлияет на баланс интересов участвующих в настоящем деле лиц. Изучив ходатайство, суд считает его не подлежащим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Елизарова Игоря Валерьевича о приостановлении исполнения определения Арбитражного суда Ульяновской области от 09.09.2019 по делу № А72-10472/2017, оставленного без изменения постановлением Одиннадцатого арбитражного апелляционного суда от 21.11.2019 и постановлением Арбитражного суда Поволжского округа от 13.02.2020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