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13.12.2017 в удовлетворении заявленных требований отказано. Постановлением Восьмого арбитражного апелляционного суда от 22.03.2018, оставленным без изменения постановлением Арбитражного суда Западно-Сибирского округа от 08.06.2018, решение суда первой инстанции изменено. Признано недействительным решение инспекции от 30.12.2016 № 13-3-66/22 в части привлечения общества к налоговой ответственности, предусмотренной статьей 123 Налогового кодекса Российской Федерации (далее - Налогового кодекса) за несвоевременное перечисление налога на доходы физических лиц в виде штрафа в сумме 308 рублей 30 копеек; в удовлетворении заявления в остальной части отказано. Общество обратилось в суд первой инстанции с заявлением о пересмотре решения от 13.12.2017 по вновь открывшимся обстоятельствам. Решением Арбитражного суда Тюменской области от 25.07.2019 заявление общества удовлетворено, решение суда от 13.12.2017 отменено. Постановлением Восьмого арбитражного апелляционного суда от 18.10.2019, оставленным без изменения постановлением Арбитражного суда Западно-Сибирского округа от 15.01.2020, решение суда первой инстанции от 25.07.2019 отменено, в удовлетворении заявления о пересмотре судебного акта по вновь открывшимся обстоятельствам отказано. В кассационной жалобе, поданной в Верховный Суд Российской Федерации, общество просит отменить судебные акты судов апелляционной инстанции и округа,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качестве вновь открывшихся обстоятельств заявитель ссылался на выводы судов по делу № А70-11827/2017, согласно которым сделки между обществом и ООО «РАСТАМЭкология» исполнялись силами последнего и спорных работ общество не выполняло. По мнению общества, данные выводы имеют общеобязательный характер, влекут правовые последствия для исчисления участниками правоотношений налоговых обязательств и являются существенными для рассмотрения настоящего дела. Отменяя решение суда первой инстанции и отказывая в удовлетворении заявления общества, суд апелляционной инстанции, руководствуясь положениями статей 309 , 311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30.06.2011 № 52 «О применении Арбитражного процессуального кодекса Российской Федерации при пересмотре вступивших в законную силу судебных актов по новым и вновь открывшимся обстоятельствам», пришел к выводу о том, что указанные заявителем обстоятельства не являются основаниями, с которыми процессуальный закон связывает возможность пересмотра вступившего в законную силу судебного акта по вновь открывшимся обстоятельствам. Апелляционный суд исходил из того, что обстоятельства, на которые ссылается заявитель, были известны на момент рассмотрения настоящего дела по существу, поскольку действия общества и ООО «РАСТАМ-Экология», направленные на создание формального документооборота с целью имитации реальных финансово-хозяйственных отношений и создания формальных условий для минимизации налоговых платежей, являлись согласованными, а сами организации – взаимозависимыми. При этом доводы общества, изложенные в заявлении о пересмотре судебного акта по вновь открывшимся обстоятельствам, фактически направлены на переоценку обстоятельств, ранее исследованных и установленных судами при рассмотрении дела по существу. Суд округа поддержал выводы суда апелляционной инстанции. Доводы, приведенные в кассационной жалобе, не опровергают выводы судов апелляционной инстанции и округа, не подтверждают существенных нарушений норм материального и процессуального права, повлиявших на исход дела, и не могут быть признаны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"Мета" (подробнее) Ответчики: Инспекция Федеральной налоговой службы по г. Тюмени №3 (подробнее) Управление Федеральной налоговой службы по Тюменской области (подробнее) Иные лица: ООО "КРОНОС-АУДИТ" (подробнее) УФНС России по Тюменской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