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24.05.2019, оставленным без изменения постановлениями Тринадцатого арбитражного апелляционного суда от 03.09.2019 и Арбитражного суда Северо-Западного округа от 27.01.2020, заявленное требование удовлетворено. В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предприятия, выразившиеся в незаключении договора на условиях, предложенных обществом, со ссылкой на то, что общество применяет упрощенную систему налогообложения и освобождено от уплаты налога на добавленную стоимость (далее - НДС), вместе с тем в представленный для подписания договор сумма НДС включена, антимонопольным органом принято оспариваемое решение. Управлением жалоба общества признана обоснованной, в действиях предприятия выявлено нарушение пункта 2 части 1, части 6 статьи 3 Федерального закона от 18.07.2011 № 223-ФЗ «О закупках товаров, работ, услуг отдельными видами юридических лиц» (далее – Закон о закупках), выразившееся в несоблюдении принципа равноправия, справедливости, отсутствия дискриминации и необоснованных ограничений по отношению к участникам закупки, а также в принятии неправомерного решения о заключении договора по итогам закупки с обществом на общую сумму 150 000 рублей, в том числе НДС в размере 20%, оформленного протоколом подведения итогов электронного аукциона от 18.02.2019 № 608979, принятого в нарушение норм действующего законодательства и не соответствующего предложенным участником условиям исполнения договора. Удовлетворяя заявленное требование,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пришли к выводу о недействительности ненормативного акта с учетом установленных по делу обстоятельств. Судебные инстанции исходили из того, что указание в проекте контракта и аукционной документации цены договора, включающей НДС, не противоречит законодательству Российской Федерации о закупках и не является дискриминационным условием. При этом суды отметили, что ни положения Закона о закупках, ни утвержденное предприятием в порядке названного закона положение о закупках не содержат обязательных правил для заказчиков, предписывающих уменьшить цену контракта на сумму НДС, исключить формулировку об НДС 3 либо обязывающих заказчика сформулировать условия документации с НДС и без НДС, то есть разработать условия документации и сформировать цену контракта в зависимости от применяемой конкретным участником закупки системы налогообложения. Суды установили, что общество в своей заявке предложило заключить договор на условиях и в соответствии с проектом договора, являющимся неотъемлемой частью извещения и документации о проводимой закупке, в пункте 9.8 которой установлено, что цена договора остается неизменной и составляет 150 000 рублей, указав, что предприятием по результатам закупки заключался договор именно на условиях, указанных в извещении и документации о закупке. Возражения антимонопольного органа признаются несостоятельными, поскольку установленная договором стоимость оплаты соответствующих товаров, работ или услуг не соотносится с налоговыми обязательствами победителя, а является обязательством заказчика оплатить контракт в установленном размере при надлежащем его исполнении. Доводы кассационной жалобы основаны на ошибочном толковании норм права, сводятся к несогласию с выводами судов, направлены на иную оценку установленных по делу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 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