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Забайкальского края рассмотрен уточненный в порядке статьи 49 Арбитражного процессуального кодекса Российской Федерации иск общества с ограниченной ответственностью «Автокемпинг» к отделу Министерства внутренних дел Российской Федерации по Читинскому району и привлеченному к участию в деле Министерству внутренних дел Российской Федерации о взыскании за счет казны Российской Федерации 510 150 рублей задолженности за услуги хранения транспортных средств на специализированной стоянке в период с 02.09.2013 по 17.11.2016, с участием третьих лиц, не заявляющих самостоятельных требований относительно предмета спора – Управления Министерства внутренних дел Российской Федерации по Забайкальскому краю и Региональной службы по тарифам и ценообразованию Забайкальского края. Решением Арбитражного суда Забайкальского края от 23.05.2019 иск удовлетворен, с Российской Федерации в лице Министерства внутренних дел Российской Федерации за счет казны в пользу ООО «Автокемпинг» взыскано 510 150 рублей; в удовлетворении иска к ОМВД России по Читинскому району отказано. Постановлением Четвертого арбитражного апелляционного суда от 16.08.2019 решение суда первой инстанции оставлено без изменения. Арбитражный суд Восточно-Сибирского округа постановлением от 19.12.2019 указанные судебные акты оставил без изменения. Министерство внутренних дел Российской Федерации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связи, учитывая непредставление надлежащих доказательств признания автомобилей в установленном законом порядке вещественными доказательствами по уголовному делу, руководствуясь положениями статей 424 , 886 , 896 , 897 , 1102 Гражданского кодекса Российской Федерации, суды пришли к выводу, что фактически оказанные услуги по хранению имущества подлежат оплате по среднерыночной стоимости соответствующих услуг.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"Автокемпинг" (подробнее) Ответчики: Министерство внутренних дел Российской Федерации (подробнее) Отдел Министерства Внутренних Дел Российской Федерации по Читинскому району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