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ФИО3 обратился в суд с заявлением о признании недействительной сделкой договора купли-продажи от 20.08.2015 грузового самосвала Камаз 6511562, VIN &lt;***&gt;, 2012 года выпуска, номер шасси &lt;***&gt;, номер кузова 2277378, цвет оранжевый, заключённого между должником и ФИО1; применении последствий недействительности сделки. Определением Арбитражного суда Кемеровской области от 24.06.2019, оставленным без изменения постановлениями Седьмого арбитражного апелляционного суда от 08.10.2019 и Арбитражного суда Западно-Сибирского округа от 24.12.2019, заявление удовлетворено.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 167 , 168 Гражданского кодекса Российской Федерации, статьями 2, 19, 61.1, 213.32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того, что оспариваемая сделка совершена в период подозрительности при наличии у должника неисполненных обязательств при недоказанности факта оплаты переданного по ней актива, что свидетельствовало о злоупотреблении сторонами своим правом и направленности их действий на причинение вреда имущественным правам кредиторов.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Межрайонная ИФНС России №2 по Кемеровской области (подробнее) ООО "Авангард-Стиль" (подробнее) ООО "Аквамарин" (подробнее) ООО "Межрегиональная ресурсная компания" (подробнее) ПАО "Банк ВТБ" (подробнее) Иные лица: НО "Караваев и Партнеры" (подробнее) ООО "МиР" (подробнее) ООО "Эвентус" (подробнее) Союз "Саморегулируемая организация арбитражных управляющих Северо-Запада"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