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10.04.2020 обратилось в Верховный Суд Российской Федерации с кассационной жалобой, поданной в электронном виде,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26.12.2019, на момент обращения управления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управлению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Федерального казначейства по Республике Башкортостан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Территориальный орган Федеральной службы по надзору в сфере здравоохранения по Республике Башкортостан (подробнее) Ответчики: Управление Федерального казначейства по РБ (подробнее) Судьи дела: Антонова М.К. (судья) (подробнее) Последние документы по делу: Определение от 21 мая 2020 г. по делу № А07-39192/2018 Определение от 14 апреля 2020 г. по делу № А07-39192/2018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