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09.12.2018, оставленным без изменения постановлением Семнадцатого арбитражного апелляционного суда от 07.03.2019 и постановлением Арбитражного суда Уральского округа от 05.06.2019, иск удовлетворен. В кассационной жалобе, поданной в Судебную коллегию по экономическим спорам Верховного Суда Российской Федерации, заявитель, выражая несогласие с обжалуемыми судебными актами, просил пересмотреть их в порядке кассационного производства, ссылаясь на их незаконность. По смыслу части 1 статьи 291.1 , части 7 статьи 291.6 , статьи 291.11 Арбитражного процессуального кодекса Российской Федерации (далее – Кодекс)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доводам кассационной жалобы не установлено. Признавая недействительным соглашение об определении сроков выплаты задолженности, заключенное 12.01.2015, суды, руководствуясь положениями статей 78, 79, 81, 83 Федерального закона от 26.12.1995 № 208-ФЗ «Об акционерных обществах» и исходили из того, что оспариваемая сделка совершена с нарушением корпоративных процедур, являлась крупной сделкой и сделкой с заинтересованностью и не была одобрена в установленном порядке. Судами также учтено, что информация о заключении спорной сделки не была отражена в отчетности общества «Мелиоводстврой», не была доведена до сведения ни совета директоров, ни общего собрания акционеров общества. Выводы судов основаны на исследовании обстоятельств дела и оценки доказательств, в том числе заключения судебной комиссионной экспертизы, в соответствии с положениями главы 7 Кодекса с правильным применением норм материального и процессуального права. Доводы, изложенные в кассационной жалобе, не опровергают выводы судов, послужившие основанием для признания оспариваемой сделки недействительной. Приведенные доводы повторяют позицию заявителя по спору, не подтверждают существенных нарушений норм материального и норм процессуального права, повлиявших на исход дела, и не могут служить основанием для передачи жалобы на рассмотрение в Судебной коллегии Верховного Суда Российской Федерации. Руководствуясь статьями 291.6, 291.8, 291.11 Кодекса,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«Сфера»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Е.Н.Золотова Суд: Верховный Суд РФ (подробнее) Истцы: АО "МЕЛИОВОДСТРОЙ" (подробнее) АО "Мелиоводстрой" в лице его акционера Вебер Сергей Федорович (подробнее) Болдырев Владимир (подробнее) Ответчики: ООО "Сфера" (подробнее) Иные лица: Инспекция Федеральной налоговой службы по Верх-Исетскому району г. Екатеринбурга (подробнее) ООО "Каисса" (подробнее) ООО "МВС" (подробнее) Последние документы по делу: Определение от 14 апреля 2020 г. по делу № А60-54700/2017 Определение от 21 августа 2019 г. по делу № А60-54700/2017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