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- ИП ФИО2) обратился в Арбитражный суд Республики Мордовия с иском, уточненным в порядке статьи 49 Арбитражного процессуального кодекса Российской Федерации, к индивидуальному предпринимателю ФИО1 (далее - ИП ФИО1) об установлении бессрочно частного сервитута в отношении частей земельных участков с кадастровыми номерами 13:23:1007031:42, 13:23:1007031:38 и 13:23:1007031:69, общей площадью 627,63 квадратного метра, принадлежащих на праве собственности ответчику, расположенных по адресу: &lt;...&gt; второй километр, определяемых поворотными точками координат, для осуществления круглосуточного прохода и проезда автотранспортных средств, сотрудников, арендаторов, клиентов ИП ФИО2 к принадлежащим истцу на праве собственности зданию рыбоперерабатывающего цеха и земельным участкам с кадастровыми номерами 13:23:1007031:5, 13:23:1007031:201, расположенным по адресу: &lt;...&gt; второй километр; об установлении платы за сервитут в отношении частей земельных участков с кадастровыми номерами 13:23:1007031:42, 13:23:1007031:38 и 13:23:1007031:69 в размере 4 622 рубля в год. Исковые требования основаны на статье 274 Гражданского кодекса Российской Федерации и мотивированы отсутствием альтернативного прохода и проезда к зданию рыбоперерабатывающего цеха и к земельным участкам, принадлежащим истцу на праве собственности. К участию в деле в качестве третьих лиц, не заявляющих самостоятельных требований относительно предмета спора, суд привлек кадастровых инженеров ФИО3 и ФИО4. Решением Арбитражного суда Республики Мордовия от 24.05.2019, оставленным без изменения постановлением Первого арбитражного апелляционного суда от 15.08.2019 и постановлением Арбитражного суда Волго-Вятского округа от 27.12.2019, заявленные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условия сервитута лишают ответчика возможности использовать части своих участков в соответствии с разрешенным использованием, плата за сервитут в сумме 4622 руб. является необоснованной. Судом не учтены разъяснения, содержащиеся в пункте 12 Обзора судебной практики по делам об установлении сервитута на земельный участок, утвержденного Президиумом Верховного Суда Российской Федерации от 26.04.2017, и согласно которым плата за сервитут определяется судом исходя из принципов разумности и соразмерности с учетом характера деятельности сторон, площади и срока установления сервитута и может иметь как форму единовременного платежа, так и периодических платежей. Размер платы за сервитут должен быть соразмерен той материальной выгоде, которую приобретает истец в результате установления сервитута, компенсируя те ограничения, которые претерпевает собственник земельного участка, обремененного сервитутом. Оценивая возможность установления сервитута, суд не определил все условия его, в том числе маршрут проезда и прохода, который соответствовал бы не только интересам истца, но и был наименее обременительным для собственника обслуживающего земельного участка. Судом не определен размер компенсации затрат ответчика по уборке и расчистке снежного покрова, наледи на участке, определенном в качестве сервитута.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ИП ФИО2 является собственником здания рыбоперерабатывающего цеха общей площадью 182,6 квадратного метра и земельных участков с кадастровыми номерами 13:23:1007031:5 и 13:23:1007031:201 площадью 401 и 1490 квадратных метров соответственно, расположенных по адресу: &lt;...&gt; второй километр. ИП ФИО1 является собственником земельных участков с кадастровыми номерами 13:23:1007031:38, 13:23:1007031:42 и 13:23:1007031:69, площадь которых составляет 7251, 3665 и 4089 квадратных метров соответственно. Предприниматели являются смежными землепользователями. Полагая, что единственный вариант беспрепятственного прохода и проезда к имуществу ИП ФИО2 возможен через земельные участки ИП ФИО1, истец обратился к ответчику с предложением заключить соглашение о сервитуте. Недостижение сторонами соглашения послужило основанием для обращения ИП ФИО2 в арбитражный суд с настоящим иском. Удовлетворяя заявленные требования, суды правомерно исходили из следующего. В соответствии с пунктом 1 статьи 274 Гражданского кодекса Российской Федерации 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(сервитута). 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 Согласно пункту 5 статьи 274 Гражданского кодекса Российской Федерации 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участком. По смыслу названных норм сервитут может быть установлен судом в исключительных случаях, когда предоставление этого права является единственным способом обеспечения основных потребностей истца как собственника недвижимости. Сервитут должен быть наименее обременительным для ответчика, поэтому при определении содержания этого права и условий его осуществления суд обязан исходить из разумного баланса интересов сторон спора с тем, чтобы это ограниченное вещное право, обеспечило только необходимые нужды истца и не создало существенных неудобств для собственника земельного участка. Согласно заключению судебной экспертизы от 05.03.2019 N 32-А-2018 доступ к зданию рыбоперерабатывающего цеха возможен только через существующий въезд на территорию земельных участков 13:23:1007031:38, 13:23:1007031:42 и 13:23:1007031:69, принадлежащих ИП ФИО1; наиболее оптимальный для истца и наименее обременительный для ответчика вариант проезда (прохода) определен практическим путем; общая площадь проезда по земельным участкам ИП ФИО1 составляет 627,63 квадратного метра (что составляет 4,18 процента от общей площади участков ответчика); плата за сервитут 4622 рубля в год. Вариант, предложенный экспертами, является единственным. Исследовав и оценив доказательства по правилам статьи 71 Арбитражного процессуального кодекса Российской Федерации, в том числе экспертное заключение, с учетом пояснений, данных экспертами в судебном заседании в суде первой инстанции, суды пришли к выводу о том, что испрашиваемый истцом сервитут (с учетом результатов судебной экспертизы) обеспечивает наиболее оптимальным способом проезд к его зданию и земельным участкам и является наименее обременительным для ответчика, признали справедливой плату за сервитут, определенную экспертом по результатам судебной экспертизы, в размере 4622 рубля в год с ее единовременной выплатой до 31 декабря текущего года.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Игошев Владимир Николаевич (подробнее) Ответчики: ИП Буянкин Иван Ильич (подробнее) Судьи дела: Чучунова Н.С. (судья) (подробнее) Судебная практика по: Сервитут Судебная практика по применению нормы ст. 274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