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Территориальному управлению Федерального агентства по управлению государственным имуществом в Волгоградской области (далее – Управление Росимущества) о взыскании 818 159 руб.10 коп. неосновательного обогащения в виде излишне уплаченной арендной платы по договору от 12.04.2018 № 25/2018 аренды земельного участка за период с 01.02.2018 по 31.03.2019. К участию в деле в качестве третьих лиц, не заявляющих самостоятельные требования относительно предмета спора, привлечены Министерство финансов Российской Федерации, Управление Федерального Казначейства по Волгоградской области. Арбитражный суд Волгоградской области решением от 15.04.2019, оставленным без изменения постановлением Двенадцатого арбитражного апелляционного суда от 25.06.2019 и постановлением Арбитражного суда Поволжского округа от 25.09.2019, удовлетворил иск. В кассационной жалобе, поданной в Верховный Суд Российской Федерации, Управление Росимущества, ссылаясь на нарушение судами трех инстанций норм материального и процессуального права, просит отменить указанные судебные акты и принять новый судебный акт об отказе в иске. Согласно пункту 1 части 7 статьи 291.6 АПК РФ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Изучив доводы жалобы и принятые по делу судебные акты, судья Верховного Суда Российской Федерации считает, что оснований для передачи жалобы Управления Росимущества на рассмотрение в судебном заседании Судебной коллегии по экономическим спорам Верховного Суда Российской Федерации не имеется. Суды первой и апелляционной инстанций, исследовав и оценив по правилам статьи 71 АПК РФ представленные в материалы дела доказательства, руководствуясь статьями 309 , 310 , 614 , 1102 , 1109 Гражданского кодекса Российской Федерации, статьями 1 , 39.7 , 65 Земельного кодекса Российской Федерации, Правилами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утвержденными постановлением Правительства Российской Федерации от 16.07.2009 № 582 в редакции постановления Правительства Российской Федерации от 05.05.2017 № 531 (далее – Правила), разъяснениями, приведенными в пунктах 16 и 19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(в редакции постановления Пленума Высшего Арбитражного Суда Российской Федерации от 25.01.2013 № 13), пришли к выводу об обоснованности иска. Суды исходили из следующего: договор аренды от 12.04.2018 № 25/2018 федерального земельного участка заключен с предпринимателем не по результатам торгов, поэтому арендная плата является регулируемой и подлежит определению в соответствии с нормативными правовыми актами Правительства Российской Федерации; принятие уполномоченным органом нормативных правовых актов, изменяющих нормативно установленные ставки арендной платы или методику их расчета, влечет изменение условий договоров аренды таких земельных участков независимо от воли сторон договоров аренды и без внесения в текст договоров подобных изменений; поскольку спорный земельный участок предоставлен и используются предпринимателем для эксплуатации принадлежащих ему на праве собственности зданий и сооружений в целях, не указанных в пунктах 3 - 5 Правил, арендная плата за данный земельный участок с 12.08.2017 не может превышать размер арендной платы, рассчитанный в соответствии с пунктом 6 Правил в редакции постановления Правительства Российской Федерации от 05.05.2017 № 531; заключением судебной оценочной экспертизы определена рыночная стоимость права аренды земельного участка, рассчитанная с соответствии с пунктом 6 Правил; поскольку предприниматель в указанный период внес арендную плату за земельный участок в большем размере, на стороне Управления Росимущества – арендодателя образовалось неосновательное обогащение. Суд округа признал выводы судов первой и апелляционной инстанций законными и обоснованными. Доводы кассационной жалобы не опровергают приведенные выводы судов, основаны на неправильном толковании норм материального права, не подтверждают нарушений судами норм материального и процессуального права, повлиявших на исход дела.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управлению Федерального агентства по управлению государственным имуществом в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И.Л. Грачева Суд: Верховный Суд РФ (подробнее) Ответчики: Территориальное управление Федерального агентства по управлению государственным имуществом в Волгоградской области (подробнее) Судьи дела: Грачева И.Л. (судья) (подробнее) Последние документы по делу: Определение от 13 апреля 2020 г. по делу № А12-32496/2018 Определение от 24 марта 2020 г. по делу № А12-32496/2018 Определение от 28 ноября 2019 г. по делу № А12-32496/2018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