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заявлением о признании незаконным предписания управления от 11.03.2019 № 138/05. Решением Арбитражного суда Воронежской области от 20.08.2019 в удовлетворении заявления отказано. Постановлением Девятнадцатого арбитражного апелляционного суда от 28.11.2019 решение суда отменено, заявленное требование удовлетворено. Постановлением Арбитражного суда Центрального округа от 12.02.2020 постановление суда апелляционной инстанции отменено, решение суда первой инстанции оставлено в силе. Не согласившись с решением суда первой инстанции и постановлением суда округа, общество обратилось в Верховный Суд Российской Федерации с кассационной жалобой, одновременно заявив ходатайство о приостановлении исполнения оспариваемого ненормативного акта управления.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Доводов в обоснование заявленного ходатайства обществом не заявлено. Таким образом, не установлено оснований, предусмотренных частью 2 статьи 90 АПК РФ , для его удовлетворения.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отсутствуют основания считать, что непринятие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Кроме того, испрашиваемая обеспечительная мера в рассматриваемом случае может нарушить баланс интересов сторон, публичных интересов, интересов третьих лиц, а также может повлечь за собой утрату возможности исполнения оспариваемых ненормативных актов при отказе в удовлетворении жалобы заявителя. Учитывая изложенное, заявление общества не подлежит удовлетворению. Руководствуясь статьями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«Виза менеджмент сервис» о приостановлении исполнения оспариваемого ненормативного акта отказать. Судья Верховного Суда Российской Федерации М.К. Антонова Суд: Верховный Суд РФ (подробнее) Истцы: ООО "Виза менеджмент сервис" (подробнее) Ответчики: Управление Роспотребнадзора по Воронежской области (подробнее) Судьи дела: Антонова М.К. (судья) (подробнее) Последние документы по делу: Определение от 25 мая 2020 г. по делу № А14-10163/2019 Определение от 13 апреля 2020 г. по делу № А14-10163/2019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