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18.02.2019 иск удовлетворен. Общество – лицо, не участвующее в деле, в порядке статьи 42 Арбитражного процессуального кодекса Российской Федерации обратилось в Тринадцатый арбитражный апелляционный суд с апелляционной жалобой.Тринадцатый арбитражный апелляционный суд определением от 05.12.2019 прекратил производство по апелляционной жалобе общества применительно к пункту 1 части 1 статьи 150 Арбитражного процессуального кодекса Российской Федерации. Арбитражный суд Северо-Западного округа постановлением от 11.02.2020 оставил без изменения определение суда апелляционной инстанции. В кассационной жалобе, поданной в Верховный Суд Российской Федерации, общество просит отменить определение суда апелляционной инстанции и постановление суда округа,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кассационной жалобы не установлено. Суд апелляционной инстанции, прекращая производство по апелляционной жалобе, руководствовался положениями статей 42 , 150 Арбитражного процессуального кодекса Российской Федерации, разъяснениями, изложенными в пунктах 1, 2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у общества отсутствует право на обжалование решения суда первой инстанции, поскольку данным судебным актом его права и обязанности непосредственно не затрагиваются, также оно не является кредитором лиц, участвующих в деле. С указанными выводами впоследствии согласился суд округа. Доводы, которые бы свидетельствовали о наличии в обжалуемых судебных актах существенных нарушений норм права, повлиявших на исход дела, заявителем не приведены, в связи с чем основания для передачи жалобы для рассмотрения в судебном заседании отсутствуют.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«Талус»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"СПН ИНВЕСТ" (подробнее) Ответчики: ООО "Заря" (подробнее) Иные лица: ООО "ТАЛУС"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