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А32-4422/2018, в просительной части которой просит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автономной некоммерческой организации дополнительного профессионального образования «Межотраслевой учебный центр» о приостановлении исполнения постановления Пятнадцатого арбитражного апелляционного суда от 04.09.2019 по делу № А32-4422/2018 Арбитражного суда Краснодарского края отказать. Судья Верховного Суда Российской Федерации Н.А. Ксенофонтова Суд: Верховный Суд РФ (подробнее) Истцы: АНО ДПО "Межотраслевой Учебный Центр" (подробнее) Ответчики: Администрация Лабинского городского поселения Лабинского района (подробнее) МУП Лабинского городского поселения Лабинского района "Тепловые сети" (подробнее) Судьи дела: Ксенофонтова Н.А. (судья) Последние документы по делу: Определение от 10 апреля 2020 г. по делу № А32-4422/2018 Определение от 3 февраля 2020 г. по делу № А32-4422/2018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