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11.07.2019 в удовлетворении иска отказано. Одиннадцатый арбитражный апелляционный суд постановлением от 02.10.2019 отменил решение от 11.07.2019 и уменьшил размер неустойки за несоблюдение срока выплаты страхового возмещения по договору ОСАГО до 7 000 рублей. Арбитражный суд Поволжского округа постановлением от 14.01.2020 отменил постановление Одиннадцатого арбитражного апелляционного суда от 02.10.2019 и оставил в силе решение от 11.07.2019. В кассационной жалобе страховая компания просит об отмене решения и постановления окружного суда, ссылаясь на игнорирование допускаемого судебным толкованием обращения должника в суд с требованием о снижении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Оснований для изменения правовой оценки спорного правоотношения, данной судом первой инстанции, у суда апелляционной инстанции не имелось, поэтому его постановление отменено окружным судов в пределах предусмотренных статьями 286 , 287 Арбитражного процессуального кодекса Российской Федерации полномочий.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«Страховая компания «Армеец»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