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«Гиацинт» обратилось в Арбитражный суд города Москвы с иском о взыскании с федерального государственного унитарного предприятия «Научно-производственный центр автоматики и приборостроения имени академика Н.А. Пилюгина» – филиала «Сосенский приборостроительный завод» 1 150 727 рублей 18 копеек неосновательного обогащения и процентов.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«Бинбанк». Решением Арбитражного суда города Москвы от 11.10.2018, оставленным без изменения постановлением Девятого арбитражного апелляционного суда от 18.12.2018, в удовлетворении иска отказано. Постановлением Арбитражного суда Московского округа от 18.03.2019 указанные судебные акты отменены и дело направлено на новое рассмотрение в Арбитражный суд города Москвы. При новом рассмотрении дела решением Арбитражного суда города Москвы от 13.06.2019 в удовлетворении иска отказано. Постановлением Девятого арбитражного апелляционного суда от 23.09.2019 решение суда первой инстанции отменено и иск удовлетворен. Арбитражный суд Московского округа постановлением от 17.12.2019 постановление суда апелляционной инстанции оставил без изменения. Федеральное государственное унитарное предприятие «Научно- производственный центр автоматики и приборостроения имени академика Н.А. Пилюгина» – филиал «Сосенский приборостроительный завод»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1102 , 1107 Гражданского кодекса Российской Федерации, суд апелляционной инстанции сделал вывод о наличии на стороне ответчика неосновательного обогащения, подлежащего возврату с начисленными процентами.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С учетом установленных фактических обстоятельств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«Научно-производственный центр автоматики и приборостроения имени академика Н.А. Пилюгина» – филиалу «Сосенский приборостроительный завод»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"Гиацинт" (подробнее) Ответчики: ФГУП "НАУЧНО-ПРОИЗВОДСТВЕННЫЙ ЦЕНТР АВТОМАТИКИ И ПРИБОРОСТРОЕНИЯ ИМЕНИ АКАДЕМИКА Н.А.ПИЛЮГИНА" (подробнее) Иные лица: ООО "НПО "ЛАБ"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