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просит об отсрочке уплаты государственной пошлины.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исходя из представленных заявителем документов об имущественном положении.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«СТК»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2</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