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«Амурагрокомплекс» обратилось в Арбитражный суд Амурской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«Техагроальянс» 1 425 953 рублей 52 копеек неустойки за нарушение срока поставки товара по договору поставки от 23.12.2016 № 313 и спецификацииот 21.02.2017 № 8 за период с 10.05.2017 по 28.06.2018. ООО «Техагроальянс» обратилось в суд с встречным иском, уточненным в порядке статьи 49 Арбитражного процессуального кодекса Российской Федерации, о взыскании с ООО «Амурагрокомплекс» 675 189 рублей 12 копеек неустойки за нарушение сроков оплаты товара, а также 710 745 рублей судебных расходов. Решением Арбитражного суда Амурской области от 04.07.2018 первоначальный иск удовлетворен в части взыскания с ООО «Техагроальянс» в пользу ООО «Амурагрокомплекс» 650 000 рублей неустойки за нарушение сроков поставки товара. В удовлетворении первоначального иска в остальной части, а также в удовлетворении встречного иска отказано. Постановлением Шестого арбитражного апелляционного судаот 09.04.2019 (с учетом определения об исправлении арифметической ошибки от 10.04.2019) решение суда первой инстанции изменено: сООО «Техагроальянс» в пользу ООО «Амурагрокомплекс» взыскано416 241 рубль 71 копейка неустойки и 8 624 рубля расходов по уплате государственной пошлины; с ООО «Амурагрокомплекс» в пользуООО «Техагроальянс» взыскано 675 189 рублей 12 копеек неустойки,300 000 рублей судебных расходов, 16 293 рубля расходов по оплате государственной пошлины по встречному иску и 2 850 рублей по апелляционной жалобе. В результате зачета с ООО «Амурагрокомплекс» в пользу ООО «Техагроальянс» взыскано 569 465 рублей 41 копейка. Арбитражный суд Дальневосточного округа постановлениемот 24.07.2019 постановление суда апелляционной инстанции в части удовлетворения первоначального иска о взыскании с ООО «Техагроальянс» в пользу ООО «Амурагрокомплекс» 416 241 рубля 71 копейки неустойки оставил без изменения. В остальном части постановление отменил и направил дело на новое рассмотрение в Шестой арбитражный апелляционный суд. Общество с ограниченной ответственностью «Амурагрокомплекс»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в части удовлетворения первоначального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ненадлежащее исполнение поставщиком обязательств по договору (просрочку поставки), руководствуясь положениями статей 309 , 310 , 329 , 330 Гражданского кодекса Российской Федерации, суды пришли к выводу о наличии оснований для взыскания неустойки за нарушение срока поставки товара. Разрешая вопрос о размере подлежащей взысканию с поставщика неустойки, суд апелляционной инстанции учел обстоятельства, установленные вступившим в законную силу решением Арбитражного суда Московской области от 19.10.2018 по делу № А41-42713/18, односторонний отказ поставщика от исполнения договора ввиду существенного нарушения договора покупателем, и, установив, что начисленная неустойка явно несоразмерна последствиям нарушения обязательства, применил положения статьи 333 Гражданского кодекса Российской Федерации.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арбитражный суд кассационной инстанции округа пришел к выводу о соответствии выводов о частичном удовлетворении первоначального иска,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«Амурагрокомплекс»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"АМУРАГРОКОМПЛЕКС" (подробнее) Ответчики: ООО "Техагроальянс" (подробнее) Последние документы по делу: Определение от 6 апреля 2020 г. по делу № А04-2217/2018 Определение от 25 октября 2019 г. по делу № А04-2217/2018 Показать все документы по этому делу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