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жалоба на указанные судебные акты подана обществом посредством заполнения формы, размещенной на официальном сайте арбитражного суда в информационно-телекоммуникационной сети «Интернет», 13.02.2020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возвращена без рассмотрения по существу письмом Верховного Суда Российской Федерации в связи с отсутствием ходатайства о восстановлении пропущенного срока. Настоящая кассационная жалоба подана (согласно оттиску почтового штемпеля на конверте) 27.03.2020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является постановление Арбитражного суда Московского округа от 15.11.2019, вступившее в законную силу, согласно части 5 статьи 289 АПК РФ , со дня его принятия – 15.11.2019, следовательно, двухмесячный срок на подачу кассационной жалобы истек 15.01.2020, тогда как жалоба подана 27.03.2020. Одновременно с подачей жалобы обществом заявлено ходатайство о восстановлении пропущенного процессуального срока со ссылкой на длительное неполучение постановления суда округа и невозможность подключения к сети Интернет. Между тем, приведенные доводы не свидетельствуют о наличии уважительных причин пропуска срока, установленного статьей 291.2 АПК РФ . Постановление окружного суда от 15.11.2019 было размещено на официальном сайте арбитражного суда в информационно- телекоммуникационной сети «Интернет» 16.11.2019, то есть у заявителя оставалось достаточно времени для своевременного обращения с первоначальной жалобой. Ненадлежащая подача жалобы и последующий ее возврат также не свидетельствуют об уважительности причины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«ЗАО САНГАР» в удовлетворении ходатайства о восстановлении пропущенного процессуального срока подачи кассационной жалобы на определение Десятого арбитражного апелляционного суда от 17.09.2019 и постановление Арбитражного суда Московского округа от 15.11.2019 по делу № А41-50511/2018 Арбитражного суда Московской области. Жалобу общества с ограниченной ответственностью «ЗАО САНГАР» возвратить без рассмотрения по существу. Судья Верховного Суда Российской Федерации Е.Н. Зарубина Суд: Верховный Суд РФ (подробнее) Истцы: ОАО "Воскресенская фетровая фабрика" (подробнее) Ответчики: ОБЩЕСТВО С ОГРАНИЧЕННОЙ ОТВЕТСТВЕННОСТЬЮ "ЗАО САНГАР"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