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«Центральная пригородная пассажирская компания» обратилось в Арбитражный суд города Москвы с иском к Российской Федерации в лице Министерства финансов Российской Федерации, Министерства труда и социальной защиты Российской федерации о взыскании 1 614 618 975 рублей 59 копеек неосновательного обогащения в размере потерь в доходах, возникших в результате государственного регулирования тарифов при осуществлении перевозки пассажиров железнодорожным транспортом в пригородном сообщении на территории ряда областей в 2015 году. Решением Арбитражного суда города Москвы от 26.04.2019 в удовлетворении иска отказано. Постановлением Девятого арбитражного апелляционного суда от 02.09.2019 решение суда первой инстанции оставлено без изменения. Арбитражный суд Московского округа постановлением от 18.12.2019 указанные судебные акты оставил без изменения. Акционерное общество «Центральная пригородная пассажирская компания»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суды руководствовались положениями статей 453 , 1102 , 1109 Гражданского кодекса Российской Федерации, Федерального закона от 10.01.2003 № 17-ФЗ «О железнодорожном транспорте в Российской Федерации», Федерального закона от 17.07.1999 № 178-ФЗ «О государственной социальной помощи», статьями 84 , 158 Бюджетного кодекса Российской Федерации и исходили из недоказанности факта приобретения или сбережения ответчиками денежных средств за счет истца, при том, что сумма, подлежащая возмещению, выплачена в соответствии с условиями государственного контракта.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«Центральная пригородная пассажирская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"ЦЕНТРАЛЬНАЯ ПРИГОРОДНАЯ ПАССАЖИРСКАЯ КОМПАНИЯ" (подробнее) Ответчики: Министерство финансов Российской Федерации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