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21.05.2019, оставленным без изменения постановлением Одиннадцатого арбитражного апелляционного суда от 27.08.2019, в удовлетворении первоначального и встречного исков отказано. Арбитражный суд Поволжского округа постановлением от 25.11.2019 решение от 14.05.2019 и постановление Одиннадцатого арбитражного апелляционного суда от 27.08.2019 оставил без изменения. В кассационной жалобе общество «Страховая группа «АСКО» просит об отмене судебных актов вследствие неправомерной квалификации заявленной суммы в качестве неосновательного обогащения, неосновательного признания ответчика слабой стороной и отсутствия у него договорной обязанности по уплате второй части страховой премии в случае неполучения господдержки.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сторонами договора сельскохозяйственного страхования от 02.06.2016 № СХУ29-ГО/16, суды усмотрели в действиях страховщика нарушение пределов осуществления гражданских прав. Оснований для вмешательства в компетенцию судов на применение последствий, предусмотренных статьей 10 Гражданского кодекса Российской Федерации, на стадии кассационного производства не имеется. Приведенные в жалобе доводы не относятся к мотивам отказа в удовлетворении иска, поэтому не могут повлиять на судьбу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группа «АСКО»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Общество с ограниченной ответственностью "Страховая группа "АСКО" в лице конкурсного управляющего государственной корпорации "Агентство по страхованию вкладов", г.Москва (подробнее) Ответчики: ООО "Агрофирма Атабаевская", Лаишевский район, с.Атабаево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