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«Шебби Шик» (поставщик)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«Декоркамин» (покупателя) 1 241 860 рублей задолженности и 4 273 626 рублей неустойки по договору поставки от 04.04.2016 № 2. Решением Арбитражного суда города Москвы от 21.03.2019 иск удовлетворен.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и привлек к участию в деле в качестве третьего лица, не заявляющего самостоятельных требований относительно предмета спора, Иванова Ю.С. 2 Определением от 03.09.2019 апелляционным судом принят к производству встречный иск ООО «Декоркамин» к ООО «Шебби Шик» о возврате уплаченной за некачественный товар суммы в размере 1 930 200 рублей и обязании поставщика забрать некачественный товар со склада покупателя. Постановлением Девятого арбитражного апелляционного суда от 13.09.2019 (с учетом определения об исправлении опечатки от 13.09.2019) решение суда первой инстанции отменено; первоначальный иск удовлетворен в части взыскания 1 214 860 рублей долга и 1 000 000 рублей неустойки; в удовлетворении первоначального иска в остальной части, а также в удовлетворении встречного иска отказано. Арбитражный суд Московского округа постановлением от 16.12.2019 постановление суда апелляционной инстанции оставил без изменения. Общество с ограниченной ответственностью «Декоркамин»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товара, отсутствие надлежащих доказательств поставки некачественного товара, отсутствие доказательств оплаты поставленного товара, руководствуясь положениями статей 182, 309, 310, 330, 333, 483, 486, 506, 516 Гражданского кодекса Российской Федерации, суд апелляционной инстанции пришел к выводам о наличии оснований для удовлетворения первоначального иска, снизив размер подлежащей взысканию неустойки ввиду явной несоразмерности последствиям нарушения обязательства, и отсутствии оснований для удовлетворения встречного иска.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«Декоркамин»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