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Служба весового контроля Республики Башкортостан (в настоящее время переименовано в государственное казенное учреждение Республики Башкортостан Центр организации дорожного движения) обратилось в Арбитражный суд Вологодской области с иском о взыскании с общества с ограниченной ответственностью «Верховажьелес» 44 108 рублей в возмещение ущерба, причиненного автомобильным дорогам общего пользования Республики Башкортостан при перевозке тяжеловесного груза в связи с превышением транспортным средством установленных ограничений по массе и (или) нагрузке на ось, в том числе 33 238 рублей на основании акта от 04.04.2016 № 175, 10 870 рублей на основании акта от 04.04.2016 № 179. К участию в деле в качестве третьего лица, не заявляющего самостоятельных требований относительно предмета спора, привлечено государственное казенное учреждение Управление дорожного хозяйства Республики Башкортостан. 2 Решением Арбитражного суда Вологодской области от 19.06.2019 в удовлетворении иска отказано. Постановлением Четырнадцатого арбитражного апелляционного суда от 10.09.2019 решение суда первой инстанции отменено и иск удовлетворен. Арбитражный суд Северо-Западного округа постановлением от 16.12.2019 постановление суда апелляционной инстанции оставил без изменения. Общество с ограниченной ответственностью «Верховажьелес»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апелляционной и кассационной инстанций руководствовались статьями 1064, 1079, 1082 Гражданского кодекса Российской Федерации, статьями 11, 30,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 и исходили из установленных фактических обстоятельств причинения вреда автомобильной дороге общего пользования Республики Башкортостан в период временных ограничений, введенных Правительством Республики Башкортостан.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«Верховажьелес»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