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19.04.2019, оставленным без изменения постановлением Девятнадцатого арбитражного апелляционного суда от 10.07.2019, иск удовлетворен. Арбитражный суд Центрального округа постановлением от 12.12.2019 отменил решение от 19.04.2019 и постановление Девятнадцатого арбитражного апелляционного суда от 10.07.2019 и отказал в удовлетворении иска. В кассационной жалобе общество «Теплохиммонтаж» просит об отмене постановления суда округа, ссылаясь на законный характер требования и неистолкование спорных условий страхования в пользу потребителя.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соответствии со статьей 943 Гражданского кодекса Российской Федерации условия, на которых заключается договор страхования, могут быть определены в стандартных правилах страхования соответствующего вида, принятых, одобренных или утвержденных страховщиком либо объединением страховщиков (правилах страхования). Страхователь заключил договор посредством присоединения к действующим у страховщика Правилам добровольного страхования наземного транспорта, гражданской ответственности владельцев транспортных средств и водителя и пассажира от несчастного случая от 13.09.2013 № 125.3, согласно которым утраченная товарная стоимость транспортного средства не возмещается, вследствие чего такое условие стало договорным и окружной суд правильно отменил судебные акты нижестоящих судов, проигнорировавших это условие.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«Теплохиммонтаж»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"ТЕПЛОХИММОНТАЖ" (подробнее) Ответчики: АО Страховое "ВСК"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