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инженерно-консалтинговая фирма «Солвер» обратилось в Арбитражный суд Воронежской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«Главинснаб» 38 726 903 рублей 22 копеек пени за нарушение срока поставки товара за период с 12.11.2018 по 20.05.2019 по контракту от 05.02.2018 № 41802-1260/01. Решением Арбитражного суда Воронежской области от 11.07.2019 иск удовлетворен в части взыскания 1 845 398 рублей 12 копеек пени, в удовлетворении иска в остальной части отказано. Постановлением Девятнадцатого арбитражного апелляционного суда от 24.09.2019 решение суда первой инстанции оставлено без изменения. Арбитражный суд Центрального округа постановлением от 10.12.2019 указанные судебные акты оставил без изменения. Общество с ограниченной ответственностью инженерно-консалтинговая фирма «Солвер»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условия договора, в их совокупности и взаимной связи по правилам статьи 71 Арбитражного процессуального кодекса Российской Федерации, установив, что точный адрес поставки товара и последующего монтажа был согласован сторонами только 10.04.2019, учитывая установленный договором порядок поставки, дату фактической поставки товара, руководствуясь положениями статей 309 , 310 , 329 , 330 , 405 , 406 Гражданского кодекса Российской Федерации, суды пришли к выводу, что просрочка исполнения ответчиком обязательства составила 9 дней.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инженерно- консалтинговая фирма «Солвер»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ИКФ "Солверс" (подробнее) Ответчики: ООО "Главинснаб"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