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24.07.2019, оставленным без изменения постановлением Седьмого арбитражного апелляционного суда от 02.10.2019, заявленные требования удовлетворены. Постановлением Арбитражного суда Западно-Сибирского округа от 23.01.2020 решение суда первой инстанции и постановление суда апелляционной инстанции оставлены без изменения. В кассационной жалобе, поданной в Верховный Суд Российской Федерации, департамент, ссылаясь на существенное нарушение норм права, просит отменить постановление суда округа и в удовлетворении требований общества отказать.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департаментом 29.11.2017 вынесено распоряжение, которым определен Перечень объектов недвижимого имущества для целей налогообложения на 2018 год, в отношении которых налоговая база определяется как их кадастровая стоимость (далее – Перечень объектов). Полагая, что в Перечень необоснованно не включены принадлежащие обществу на праве собственности объекты недвижимого имущества - нежилые помещения с кадастровыми номерами 70:21:0100054:2473, 70:21:0100054:2470 и 70:21:0100054:2472, общество обратилось в арбитражный суд с заявлением о признании бездействия департамента незаконным. Оценив представленные в материалы дела доказательства, суды первой и апелляционной инстанций установили, что принадлежащие обществу объекты недвижимости по фактическому назначению и использованию отвечают критериям, предусмотренным пунктом 4 статьи 378.2 Налогового кодекса Российской Федерации, и подпадают под категорию объектов, в отношении которых налоговая база определяется как их кадастровая стоимость по состоянию на 1 января года налогового периода, в связи с чем подлежали включению в Перечень объектов. Согласно Положению о Департаменте по управлению государственной собственностью Томской области, утвержденному постановлением администрации Томской области от 11.06.2013 № 68, обязанность по формированию Перечня объектов недвижимого имущества, в отношении которых налоговая база определяется как кадастровая стоимость, для целей налогообложения не зависит от волеизъявления собственников объектов недвижимости и возложена на департамент, который имел реальную возможность для того, чтобы установить наличие спорных объектов и рассмотреть вопрос о включении их в Перечень объектов для целей налогообложения на 2018 год. Вместе с тем, невключение спорных объектов в Перечень объектов для целей налогообложения на 2018 год нарушает права общества на уплату налога на имущество организаций в установленном порядке и размере. Учитывая установленные обстоятельства, руководствуясь положениями статей 198 , 201 Арбитражного процессуального кодекса Российской Федерации, статей 375 , 378.2 Налогового кодекса Российской Федерации, судебные инстанции пришли к выводу о наличии со стороны департамента незаконного бездействия и удовлетворили требования общества. Суд округа поддержал выводы судов двух инстанций. Доводы, изложенные в кассационной жалобе, в том числе о несоответствии объектов общества критериям, установленным Законом Томской области от 27.11.2003 № 148-ОЗ «О налоге на имущество организаций», являлись предметом рассмотрения судов и получили надлежащую правовую оценку с учетом установленных обстоятельств дела. Приведенные доводы не опровергают выводы судов, не подтверждают существенных нарушений норм материального и процессуального права, повлиявших на исход дела, по существу, направлены на установление по делу иных фактических обстоятельств и основаны на ином применении к ним положений законодательства, в связи с чем не могут служить основанием для передачи жалобы на рассмотрение Судебной коллегии Верховного Суда Российской Федерации. На основании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по управлению государственной собственностью Томской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"Ритейл-Арена" (подробнее) Ответчики: Департамент по управлению государственной собственностью Томской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