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Поскольку обществом в обоснование ходатайства представлены документы, свидетельствующие об отсутствии у него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«Легион Групп»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«Легион Групп» отсрочку уплаты государственной пошлины до окончания производства по кассационной жалобе на решение Арбитражного суда Ростовской области от 20.06.2019, постановление Пятнадцатого арбитражного апелляционного суда от 02.09.2019 и постановление Арбитражного суда Северо-Кавказского округа от 24.10.2019 по делу № А53-9484/2019. Судья Верховного СудаРоссийской Федерации М.К. Антонова Суд: Верховный Суд РФ (подробнее) Истцы: ООО "ЛЕГИОН ГРУПП" (подробнее) ООО ЛЕГИОН ГРУПП (подробнее) Ответчики: РОСТОВСКОЕ УФАС РОССИИ ПО РО (подробнее) Судьи дела: Антонова М.К. (судья) (подробнее) Последние документы по делу: Определение от 31 марта 2020 г. по делу № А53-9484/2019 Определение от 7 февраля 2020 г. по делу № А53-9484/2019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