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07.05.2019 заявленное требование удовлетворено. Постановлением Восьмого арбитражного апелляционного суда от 10.09.2019 решение суда первой инстанции отменено, в удовлетворении заявления отказано. Арбитражный суд Западно-Сибирского округа постановлением от 17.12.2019 постановление суда апелляционной инстанции оставил без изменения. В кассационной жалобе, поданной в Верховный Суд Российской Федерации, учреждение, ссылаясь на существенные нарушения норм материального права, несоответствие выводов судов фактическим обстоятельствам дела, просит отменить постановления судов апелляционной инстанции и округа,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проведенной внеплановой выездной проверки в отношении учреждения, в ходе которой выявлен факт неисполнения ранее выданного предписания от 26.04.2017 № 2/3/1-12, административным органом выдано предписание от 30.10.2018 № 10/3/1-12. Основанием для выдачи предписания послужили выводы отдела о нарушении заявителем Правил эксплуатации защитных сооружений гражданской обороны, утвержденных приказом Министерства Российской Федерации по делам гражданской обороны, чрезвычайным ситуациям и ликвидации последствий стихийных бедствий от 15.12.2002 № 583 (далее – Правила № 583), выразившихся в общем состоянии убежища, выходов, аварийных выходов, воздухозаборных и выхлопных каналов, не обслуживании механизмов задраивания дверей, наличии протечек и просачивания грунтовых и поверхностных вод, неподдерживании температурно-влажностного режима в помещениях защитных сооружений гражданской обороны (ЗС ГО), отсутствии приборов и инвентаря, средств пожаротушения, неисправности систем вентиляции, водоснабжения, канализации, энергоснабжения и отопления. Не соглашаясь с указанным ненормативным актом, учреждение обратилось в арбитражный суд с соответствующим заявлением. Удовлетворяя заявленное требование, суд первой инстанции пришел к выводу о нецелесообразности устранения перечисленных в предписании нарушений. Отменяя решение суда первой инстанции и отказывая в удовлетворении заявления, суд апелляционной инстанции, оценив представленные в материалы дела доказательства по правилам статьи 71 Арбитражного процессуального кодекса Российской Федерации, руководствуясь положениями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Федерального закона от 12.02.1998 № 28-ФЗ «О гражданской обороне», Порядком создания убежищ и иных объектов гражданской обороны, утвержденным постановлением Правительства Российской Федерации от 29.11.1999 № 1309, Правилами № 583, Положением об организации и ведении гражданской обороны в муниципальных образованиях и организациях, утвержденным приказом Министерства Российской Федерации по делам гражданской обороны, чрезвычайным ситуациям и ликвидации последствий стихийных бедствий от 14.11.2008 № 687, Административным регламентом Министерства Российской Федерации по делам гражданской обороны, чрезвычайным ситуациям и ликвидации последствий стихийных бедствий исполнения государственной функции по осуществлению государственного надзора в области гражданской обороны, утвержденным приказом Министерства Российской Федерации по делам гражданской обороны, чрезвычайным ситуациям и ликвидации последствий стихийных бедствий от 26.06.2012 № 358, пришел к выводу о наличии у административного органа правовых оснований для выдачи оспариваемого предписания, с чем согласился суд округа. Суд апелляционной инстанции исходил из того, что учреждение, имеющее на балансе защитные сооружения гражданской обороны, в отношении которых действия, направленные на снятие с учета, не проводились, не выполнило и не предприняло никаких мер по выполнению предложенных мероприятий, которые были предоставлены в целях выполнения обязательных требований по обеспечению сохранности защитного сооружения гражданской обороны, предусмотренных действующим законодательством. При этом суд пришел к выводу о том, что формулировка предписания исключает неопределенность в действиях по его исполнению, а также возможность двоякого толкования. Доводы учреждения относительно выводов судов не свидетельствуют о неправильном применении ими норм материального и процессуального права, повлиявшем на исход дела. Несогласие заявителя с выводами судов, иная оценка им фактических обстоятельств дела и иное толкование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бюджетному учреждению науки «Федеральный исследовательский центр «Институт катализа им. Г.К. Борескова Сибирского отделения Российской академии наук»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ФГБУ науки Институт проблем переработки углеводородов Сибирского отделения Российской академии наук (подробнее) ФГБУ науки "Федеральный исследовательский центр "Институт катализа им. Г.К. Борескова Сибирский отделения Российской академии наук" (подробнее) Ответчики: АО Территориальный отдел надзорной деятельности и профилактической работы Октябрьского г. Омска Управления надзорной деятельности и профилактической работы Главного управления МЧС России по Омской области (подробнее) Главное управление МЧС России по Омской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