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10.06.2019 исковые требования удовлетворены. Постановлением Девятнадцатого арбитражного апелляционного суда от 29.10.2019 решение суда первой инстанции отменено в части признания недействительным дополнительного соглашения от 15.11.2018 к договору от 30.09.2015 № 75-09/15 и взыскания с общества в пользу кооператива 6000 руб. расходов по уплате государственной пошлины, в удовлетворении иска в указанной части отказано; в остальной части решение суда оставлено без изменения. Постановлением Арбитражного суда Центрального округа от 15.01.2020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в части взыскания неустойки и расходов по уплате государственной пошлины.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судебные акты в обжалуемой части, суды руководствовались статьями 307 , 309 , 310 , 329 , 330 , 454 , 486 , 516 Гражданского кодекса Российской Федерации и исходили из доказанности факта нарушения обществом поставленного кооперативом товара и наличия оснований для начисления договорной неустойки за заявленный период просрочки. Доводы заявителя об отсутствии у него обязанности по уплате неустойки были предметом рассмотрения судов апелляционной инстанции и округа и получили правовую оценку. Доводы кассационной жалобы не опровергают выводы судов, основаны на неверном толковании норм права и не подтверждают существенных нарушений судом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«Монди Лебедянь»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Сельскохозяйственный потребительский сбытовой кооператив "Фащевский" (подробнее) Ответчики: ООО "Монди Лебедянь" (подробнее) Судьи дела: Чучунова Н.С. (судья) (подробнее) Судебная практика по: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