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последним обжалуемым заявителем судебным актом является постановление Суда по интеллектуальным правам от 26.11.2019. Жалоба подана в Верховный Суд Российской Федерации 31.01.2020, то есть по истечении двухмесячного процессуального срока, установленного статьей 291.2 Арбитражного процессуального кодекса Российской Федерации (далее – АПК РФ). В обоснование ходатайства заявитель указывает на то, что уже обращался с аналогичной кассационной жалобой в установленные законом сроки, обязанность по оплате государственной пошлины была исполнена должным образом, что подтверждается платежным поручением № 27 от 22.01.2020. Однако жалоба была возвращена без рассмотрения на основании пункта 1 части 1 статьи 291.5 АПК РФ по причине непредоставления в суд документа, подтверждающего уплату государственной пошлины. В соответствии с частью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названного Кодекса, со дня, когда это лицо узнало или должно было узнать о нарушении его прав и законных интересов обжалуемым судебным актом. Согласно частям 1, 2 статьи 117 АПК РФ процессуальный срок подлежит восстановлению по ходатайству лица, участвующего в деле, если иное не предусмотрено настоящим Кодексом. Арбитражный суд восстанавливает пропущенный процессуальный срок, если признает причины пропуска уважительными и если не истекли предусмотренные настоящим Кодексом предельные допустимые сроки для восстановления. Суд признает, что изложенные в ходатайстве причины пропуска процессуального срока являются уважительными, в связи с чем ходатайство о восстановлении срока подлежит удовлетворению. На основании изложенного,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«Информационные технологии и консалтинг» о восстановлении пропущенного процессуального срока подачи кассационной жалобы. Восстановить обществу с ограниченной ответственностью «Информационные технологии и консалтинг» срок подачи кассационной жалобы на постановление Суда по интеллектуальным правам от 26.11.2019 по делу № А50-20477/2018. Судья Верховного Суда О.В. Киселева Российской Федерации Суд: Верховный Суд РФ (подробнее) Истцы: ООО "ИНФОРМАЦИОННЫЕ ТЕХНОЛОГИИ И КОНСАЛТИНГ" (подробнее) Ответчики: ООО "ИНВЕРСИЯ-СЕНСОР" (подробнее) Судьи дела: Киселева О.В. (судья) (подробнее) Последние документы по делу: Определение от 31 марта 2020 г. по делу № А50-20477/2018 Определение от 6 февраля 2020 г. по делу № А50-20477/2018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