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Тверской области (далее – Министерство) обратилось в Арбитражный суд Тверской области с иском к обществу с ограниченной ответственностью «АБН-Консалт» (далее – Общество) о взыскании 67 321 рубля в возмещение убытков. В соответствии со статьями 227 - 229 Арбитражного процессуального кодекса Российской Федерации (далее – АПК РФ) дело рассмотрено в порядке упрощенного производства. Решением Арбитражного суда Тверской области от 31.07.2019, оставленным без изменения постановлением Четырнадцатого арбитражного апелляционного суда от 19.09.2019 и постановлением Арбитражного суда Северо-Западного округа от 24.12.2019, в удовлетворении иска отказано. В кассационной жалобе, поданной в Верховный Суд Российской Федерации, заявитель просит отменить состоявшиеся судебные акты, удовлетворить заявленные требования, ссылаясь на несоответствие выводов судов фактическим обстоятельствам спора. В обоснование доводов жалобы заявитель указывает, что судебными актами судов общей юрисдикции подтверждается факт некачественного выполнения Обществом работ по государственному контракту от 21.10.2013 № 25 (далее – Контракт), что повлекло возникновение на стороне Министерства убытков в виде судебных расходов, взысканных с последнего в рамках рассмотрения соответствующих дел.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Министерство (заказчик) и Общество (исполнитель) заключили Контракт, по условиям которого исполнитель обязался выполнить работы по определению кадастровой стоимости земельных участков в составе земель населенных пунктов Тверской области в соответствии с Федеральным законом от 29.07.1998 № 135-ФЗ «Об оценочной деятельности в Российской Федерации» (далее – Закон № 135-ФЗ), принятыми на его основе нормативными правовыми актами Российской Федерации, а также Методическими указаниями по государственной кадастровой оценке земель населенных пунктов, утвержденными приказом Минэкономразвития от 15.02.2007 № 39, и техническим заданием (приложением № 1), а заказчик - принять результат выполненных работ и обеспечить его оплату. В соответствии с пунктами 9.1, 9.3 Контракта исполнитель гарантирует качество выполненных работ, а также несет ответственность за их результат в рамках действующего законодательства Российской Федерации. Приказом от 25.12.2014 № 13-нп Министерство утвердило результаты определения кадастровой стоимости земельных участков в составе земель населенных пунктов Тверской области, изложенные в представленном Обществом отчете 30.07.2014 № 230/118-2014. Реализуя предусмотренное статьей 24.18 Закона № 135-ФЗ право на оспаривание утвержденной кадастровой стоимости объектов недвижимости, заинтересованные лица обращались в суд с требованиями об установлении в отношении объектов недвижимости их рыночной стоимости. При этом Министерство привлекалось по таким делам в качестве административного ответчика (государственного органа, утвердившего отчет об определении кадастровой стоимости). С Министерства взыскано 67 321 руб. в возмещение судебных расходов, в том числе 30 000 рублей на основании определения Тверского областного суда от 19.01.2018 по делу № 3а130/2017; 5000 рублей на основании определения Тверского областного суда от 04.05.2018 по делу № 3а13/2018; 20 700 рублей на основании определения Тверского областного суда от 24.12.2018 по делу № 3а116/2018; 11 621 рубля на основании определения Тверского областного суда от 19.02.2019 по делу № 3а175/2018. В направленной Обществу претензии от 18.03.2019 № 3268-04 Министерство, ссылаясь на несение убытков, потребовало их возмещения. Поскольку Общество указанное требование в добровольном порядке не исполнило, Министерство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15 , 393 , 401 , 763 Гражданского кодекса Российской Федерации и разъяснениями, изложенными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правомерно отказали в удовлетворении заявленных требований, указав, что понесенные Министерством судебные расходы при рассмотрении дел в Тверском областном суде связаны с занятой им позицией и не находятся в причинно-следственной связи с результатом выполненных работ по Контракту. Министерством не было представлено доказательств несоответствия результата работ техническому заданию к Контракту или действующему законодательству. Расхождение между кадастровой стоимостью объекта недвижимости и рыночной не свидетельствует о некачественном выполнении работ по Контракту.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и земельных отношений Тверской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имущественных и земельных отношений по Тверской области (подробнее) Ответчики: ООО "АБН-КОНСАЛТ"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