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18.01.2018, оставленным без изменения постановлением Семнадцатого арбитражного апелляционного суда от 22.05.2018, иск удовлетворен. Постановлением Арбитражного суда Уральского округа от 11.10.2018 указанные судебные акты отменены, дело направлено на новое рассмотрение в Арбитражный суд Свердловской области. В кассационной жалобе товарищество ссылается на неправильное применение арбитражным судом норм права, несоответствие выводов суда фактическим обстоятельствам дела и имеющимся в деле доказательствам.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 если изложенные в ней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Изучив изложенные в жалобе доводы и принятые по делу судебные акты, судья Верховного Суда Российской Федерации сделал вывод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Указав на несоответствие выводов суда фактическим обстоятельствам дела и имеющимся в деле доказательствам, суд округа отменил судебные акты судов первой и апелляционной инстанций и направил дело на новое рассмотрение в соответствии с частью 1 статьи 288 Арбитражного процессуального кодекса Российской Федерации. Суд кассационной инстанции вправе отменить решение судов первой и апелляционной инстанций и направить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На обстоятельства, свидетельствующие, по мнению заявителя, о правомерности выводов судов первой и апелляционной инстанций, заявитель вправе ссылаться при новом рассмотрении дела. Изложенные в жалобе доводы не подтверждают существенных нарушений норм права, повлиявших на исход дела. Исходя из изложенного, руководствуясь статьями 291.6 и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«Жилой Комплекс Аврора»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Г.Г. Попова Российской Федерации Суд: Верховный Суд РФ (подробнее) Истцы: ТСЖ "ЖИЛОЙ КОМПЛЕКС АВРОРА" (подробнее) Ответчики: ООО "УГМК-Телеком" (подробнее) Судьи дела: Попова Г.Г. (судья) Последние документы по делу: Определение от 30 марта 2020 г. по делу № А60-43534/2017 Определение от 5 февраля 2019 г. по делу № А60-43534/2017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