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акционерное общество «Юникредит Банк» и конкурсный управляющий ФИО2 обратились в суд с заявлениями, объединёнными в одно производство для совместного рассмотрения, о признании недействительными сделками договоров купли-продажи от 28.10.2014 и 28.05.2015, заключенных между должником и ФИО1, применении последствий недействительности сделок. Определением Арбитражного суда Свердловской области от 31.05.2019, оставленным без изменения постановлениями Семнадцатого арбитражного апелляционного суда от 10.10.2019 и Арбитражного суда Уральского округа от 27.12.2019, заявления удовлетворены.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кредитором и конкурсным управляющим совокупности условий для признания недействительными сделок, совершённых в период подозрительности при неравноценном встречном исполнении со стороны заявителя и наличии неисполненных обязательств реестровых кредиторов с целью причинения им вреда, о чём участники названных сделок не могли не знать в силу их заинтересованности.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"Российский сельскохозяйственный банк" (подробнее) АО "ЮниКредит Банк" (подробнее) ООО "Вибгарант" (подробнее) ООО "Кургантехэнерго" (подробнее) ООО "Молоко Зауралья" (подробнее) Ответчики: ООО "Торговая компания "Ахиллес" (подробнее) Иные лица: Инспекция Федеральной налоговой службы по г. Кургану (подробнее) Коллегия адвокатов Свердловская областная экономическая (для Прошлякова Д.А.) (подробнее) Межрайонная инспекция Федеральной налоговой службы №32 по Свердловской области (подробнее) Нп Сро "Дело " (подробнее) ООО "Успех" (подробнее) Территориальный фонд обязательного медицинского страхования Курганской области (подробнее) Управление Федеральной службы судебных приставов по Свердловской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