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«Дробильные машины» (далее – ООО «Дробильные машины») обратилось в Арбитражный суд Новосибирской области с иском к обществу с ограниченной ответственностью «Промтехсервис» (далее – ООО «Промтехсервис») о взыскании 1 786 176 рублей 66 копеек убытков, связанных с хищением имущества, расположенного в арендованных помещениях, доступ к которым был неправомерно ограничен ответчиком после 01.04.2017. Решением Арбитражного суда Новосибирской области от 27.05.2019 исковые требования удовлетворены в полном объеме. Постановлением Седьмого арбитражного апелляционного суда от 29.08.2019, оставленным без изменения постановлением Арбитражного суда Западно-Сибирского округа от 29.11.2019, решение от 27.05.2019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 что суд первой инстанции сделал верные выводы о доказанности наличия у истца права собственности на имущество и оборудование; факт отсутствия имущества на момент обращения с исковым заявлением подтвержден постановлением о возбуждении уголовного дела и признании потерпевшим; поведение ответчика носит явный противоправный, недобросовестный характер. У истца не было необходимости вывозить товарно-материальные ценности, учитывая, что договор аренды не был прекращен; факт хищения и нахождения имущества по адресу: &lt;...&gt; установлен постановлением о возбуждении уголовного дела от 09.05.2018.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Вступившим в законную силу решением Арбитражного суда Новосибирской области от 18.08.2017 по делу № А45-6755/2017 суд обязал ООО «Промтехсервис» устранить препятствия в пользовании истцом нежилым помещением площадью 8 370, 2 кв. м, расположенным по адресу: &lt;...&gt;, путем предоставления постоянного доступа ООО «Дробильные машины» к указанному нежилому помещению. Вступившим в законную силу решением Арбитражного суда Новосибирской области от 14.08.2017 по делу № А45-6422/2017 суд обязал ООО «Промтехсервис» внести изменения в договор от 06.04.2009 аренды помещения по адресу: &lt;...&gt; общей площадью 8370,2 кв. м, касающиеся сведений об арендодателе. Указанными судебными актами установлено, что 06.04.2009 ООО "Механические мастерские" (арендодатель) и ООО «Дробильные машины» (арендатор) заключен договор аренды помещения, общей площадью 28 кв. м, расположенного по адресу: &lt;...&gt;; срок действия договора определен до 31.12.2009. ООО «Механические мастерские» и истцом 01.07.2012 заключено дополнительное соглашение к договору аренды от 01.07.2012 об изменении пункта 1.2 договора, согласно новой редакции которого во временное владение и пользование истца передаются помещения общей площадью 8 370,2 кв. м.; срок действия договора устанавливался до 31.12.2012. По договору купли-продажи от 21.02.2017 арендуемое истцом имущество продано ООО «Промтехсервис», которое ограничило доступ истца в помещения с 01.04.2017. Ссылаясь на то, что в результате неправомерных действий ответчика, являющегося арендодателем, по ограничению доступа в арендуемые помещения истец был ограничен не только правом пользоваться спорными помещениями, но и лишен имущества, которое до возникновения конфликтной ситуации ему принадлежало, ООО «Дробильные машины» обратилось в арбитражный суд с соответствующими требованиями. Удовлетворяя заявленные требования, суд первой инстанции пришел к выводам об отсутствии доказательств отказа предыдущего арендодателя – ООО «Механические мастерские» либо нового собственника – ООО «Промтехсервис» от договора аренды от 06.04.2009; о переходе права собственности на арендуемое имущество от ООО «Механические мастерские» к ответчику 07.03.2017; ООО «Дробильные машины» является лицом, владеющим нежилым помещением площадью 8 370,2 кв. м, расположенным по адресу: &lt;...&gt;, на основании договора аренды от 06.04.2009 (в редакции действующих дополнительных соглашений) и следовательно, вправе иметь к нему доступ. Ответчик уклоняется от исполнения вступившего в законную силу решения суда по делу № А45-6755/2017, своими незаконными действиями лишил истца права владеть, распоряжаться и пользоваться собственным имуществом, расположенным в спорном помещении, что не может не повлечь возникновение у последнего убытков в виде утраты. Повторно исследовав и оценив по правилам статьи 71 АПК РФ представленные доказательства, руководствуясь статьями 15 , 1064 Гражданского кодекса Российской Федерации 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первой инстанции, отказал в удовлетворении требований, признав недоказанной необходимую совокупность обстоятельств для привлечения ответчика к гражданско-правовой ответственности в виде возмещения убытков. Судом апелляционной инстанции учел, что ответчик неоднократно предоставлял истцу возможность вывоза товарно-материальных ценностей с приложением подтверждающих документов. Так, ООО «Промтехсервис» в адрес ООО «Дробильные машины» были направлены обращения от 10.08.2017, 11.09.2017, 07.12.2017, 25.12.2017, 23.03.2018, 26.07.2018, 13.09.2018, 27.09.2018 с просьбами прибыть в назначенное время на совместный осмотр кабинетов директора и бухгалтера, вывезти принадлежащее истцу имущество. Из представленного в дело письма ООО «Промтехсервис» от 04.04.2019 № 707, адресованного начальнику следственного управления УМВД по г. Новокузнецку, следует, что ответчик обратился в следственный орган с ходатайством установить количество имущества ООО «Дробильные машины», брошенного на территории завода, найти собственника чужого имущества, вывезти его с территории завода и распорядиться им в соответствии с законодательством Российской Федерации. По заявлению истца о хищении имущества следственные действия не завершены, ни факт хищения, ни объем похищенного имущества не установлены, производство по уголовному делу не окончено, в связи с этим представленные документы о приобретении в 2016-2017 годах имущества апелляционный суд не признал достаточными для вывода о том, что данное имущество находилось на 01.04.2017 на территории здания завода и было похищено. Установление судебными актами факта неправомерного ограничения истцу беспрепятственного доступа на территорию принадлежащего ответчику здания завода само по себе не может быть основанием для вывода о наличии на стороне истца убытков, связанных с хищением именно ответчиком оставшегося на территории имущества, при отсутствии доказательств, достоверно подтверждающих факт хищения ответчиком и объем похищенного. Доводы, приведенные заявителем, не опровергают выводов апелляционного и окружного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«Дробильные машины»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"ДРОБИЛЬНЫЕ МАШИНЫ" (подробнее) Ответчики: ООО "Промтехсервис" (подробнее) Иные лица: МИФНС №4 по Кемеровской области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