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министерство обратилось в Арбитражный суд Ульяновской области с иском к гаражно-строительному кооперативу «Компас-3» (далее – кооператив) о взыскании 15 930 руб. 42 коп. задолженности по арендной плате за период с 01.09.2018 по 31.03.2019 по договору аренды земельного участка от 20.01.2015 № 24-2-74, 786 руб. 55 коп. пеней за период с 11.10.2018 по 18.06.2019, пеней с 19.06.2019 по день фактической оплаты основного долга. Одновременно с подачей иска министерством заявлено ходатайство о принятии обеспечительных мер в виде наложения ареста на денежные средства, находящиеся на расчетном счете кооператива, в том числе, на денежные средства, которые будут поступать на его банковский счет, в пределах заявленной суммы. Определением Арбитражного суда Ульяновской области от 19.07.2019, оставленным без изменения постановлением Одиннадцатого арбитражного апелляционного суда от 18.09.2019 и постановлением Арбитражного суда Поволжского округа от 03.12.2019, в удовлетворении ходатайства министерства отказано. В кассационной жалобе, поданной в Верховный Суд Российской Федерации, министерство просит отменить указанные судебные акты,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Отказывая в удовлетворении ходатайства министерства, суды трех инстанций руководствовались статьями 90 , 91 Арбитражного процессуального кодекса Российской Федерации, разъяснениями, приведенными в постановлении Пленума Высшего Арбитражного Суда Российской Федерации от 12.10.2006 № 55 «О применении арбитражными судами обеспечительных мер», и исходили из недоказанности наличия оснований для принятия испрашиваемых обеспечительных мер.Доводы кассационной жалобы не опровергают выводы судов, не подтверждают существенных нарушений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Министерства строительства и архитектуры Ульяновской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Министерство строительства и архитектуры Ульяновской области (подробнее) Ответчики: ГАРАЖНО-СТРОИТЕЛЬНЫЙ КООПЕРАТИВ "КОМПАС-3"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