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Закиров Равел Габделхакович и Туктаров Эдуард Ирекович обратились в Верховный Суд Российской Федерации с кассационной жалобой на решение Арбитражного суда Республики Татарстан от 17.05.2019, постановление Одиннадцатого арбитражного апелляционного суда от 16.07.2019 и постановление Арбитражного суда Поволжского округа от 07.10.2019 по делу № А65-3053/2019. Определением Верховного Суда Российской Федерации от 06.03.2020 кассационная жалоба передана для рассмотрения в судебном заседании Судебной коллегии по экономическим спорам Верховного Суда Российской Федерации и дело назначено к рассмотрению на 02.04.2020 в 11 час. 00 мин. (время московское). От общества с ограниченной ответственностью «Яна Тормыш» 24.03.2020 в Верховный Суд Российской Федерации поступило ходатайство об участии в судебном заседании путем использования систем видеоконференции–связи при содействии Арбитражного суда Республики Татарстан. 2 В соответствии с частью 1 статьи 153.1 Арбитражного процессуального кодекса Российской Федерации (далее – АПК РФ)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судах технической возможности осуществления видеоконференц-связи. Согласно пункту 1 части 5 статьи 153.1 АПК РФ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Под наличием технической возможности понимается наличие в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 (пункт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Федерации»). Принимая во внимание сведения об отсутствии объективной возможности осуществления видеоконференц-связи 02.04.2020 в 11 часов 00 минут (время московское), суд приходит к выводу, что оснований для удовлетворения названного ходатайства не имеется. На основании изложенного и руководствуясь статьями 153.1,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«Яна Тормыш» об участии в заседании Судебной коллегии Верховного Суда Российской Федерации по рассмотрению дела № А65-3053/2019 Арбитражного суда Республики Татарстан путем использования системы видеоконференц-связи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